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95053F" w:rsidP="00ED6985">
      <w:pPr>
        <w:pStyle w:val="BodyText"/>
        <w:jc w:val="both"/>
        <w:rPr>
          <w:rFonts w:ascii="Arial" w:hAnsi="Arial" w:cs="Arial"/>
          <w:sz w:val="20"/>
          <w:szCs w:val="20"/>
        </w:rPr>
      </w:pPr>
      <w:r w:rsidRPr="00995054">
        <w:rPr>
          <w:rFonts w:ascii="Arial" w:hAnsi="Arial" w:cs="Arial"/>
          <w:sz w:val="20"/>
          <w:szCs w:val="20"/>
        </w:rPr>
        <w:t xml:space="preserve">          </w:t>
      </w: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FD072E" w:rsidP="00ED6985">
      <w:pPr>
        <w:pStyle w:val="BodyText"/>
        <w:jc w:val="both"/>
        <w:rPr>
          <w:rFonts w:ascii="Arial" w:hAnsi="Arial" w:cs="Arial"/>
          <w:sz w:val="20"/>
          <w:szCs w:val="20"/>
        </w:rPr>
      </w:pPr>
      <w:r w:rsidRPr="00995054">
        <w:rPr>
          <w:rFonts w:ascii="Arial" w:hAnsi="Arial" w:cs="Arial"/>
          <w:sz w:val="20"/>
          <w:szCs w:val="20"/>
        </w:rPr>
        <w:t xml:space="preserve">                                                                         </w:t>
      </w:r>
      <w:r w:rsidRPr="00995054">
        <w:rPr>
          <w:rFonts w:ascii="Arial" w:hAnsi="Arial" w:cs="Arial"/>
          <w:noProof/>
          <w:sz w:val="20"/>
          <w:szCs w:val="20"/>
          <w:lang w:bidi="ar-SA"/>
        </w:rPr>
        <w:drawing>
          <wp:inline distT="0" distB="0" distL="0" distR="0">
            <wp:extent cx="2228193" cy="913362"/>
            <wp:effectExtent l="19050" t="0" r="657" b="0"/>
            <wp:docPr id="2" name="Picture 1" descr="C:\Users\Hardik\Desktop\cn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rdik\Desktop\cname.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41332" cy="918748"/>
                    </a:xfrm>
                    <a:prstGeom prst="rect">
                      <a:avLst/>
                    </a:prstGeom>
                    <a:noFill/>
                    <a:ln>
                      <a:noFill/>
                    </a:ln>
                  </pic:spPr>
                </pic:pic>
              </a:graphicData>
            </a:graphic>
          </wp:inline>
        </w:drawing>
      </w: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spacing w:before="5"/>
        <w:jc w:val="both"/>
        <w:rPr>
          <w:rFonts w:ascii="Arial" w:hAnsi="Arial" w:cs="Arial"/>
          <w:sz w:val="20"/>
          <w:szCs w:val="20"/>
        </w:rPr>
      </w:pPr>
    </w:p>
    <w:p w:rsidR="00884C46" w:rsidRPr="00995054" w:rsidRDefault="00884C46" w:rsidP="00995054">
      <w:pPr>
        <w:spacing w:line="276" w:lineRule="auto"/>
        <w:jc w:val="center"/>
        <w:rPr>
          <w:rFonts w:ascii="Arial" w:hAnsi="Arial" w:cs="Arial"/>
          <w:b/>
          <w:sz w:val="20"/>
          <w:szCs w:val="20"/>
        </w:rPr>
      </w:pPr>
      <w:r w:rsidRPr="00995054">
        <w:rPr>
          <w:rFonts w:ascii="Arial" w:hAnsi="Arial" w:cs="Arial"/>
          <w:b/>
          <w:sz w:val="20"/>
          <w:szCs w:val="20"/>
        </w:rPr>
        <w:t>AARVEE DENIMS AND EXPORTS LIMITED</w:t>
      </w:r>
    </w:p>
    <w:p w:rsidR="00FD072E" w:rsidRPr="00995054" w:rsidRDefault="00FD072E" w:rsidP="00995054">
      <w:pPr>
        <w:spacing w:line="276" w:lineRule="auto"/>
        <w:jc w:val="center"/>
        <w:rPr>
          <w:rFonts w:ascii="Arial" w:hAnsi="Arial" w:cs="Arial"/>
          <w:b/>
          <w:sz w:val="20"/>
          <w:szCs w:val="20"/>
        </w:rPr>
      </w:pPr>
    </w:p>
    <w:p w:rsidR="00B21522" w:rsidRPr="00995054" w:rsidRDefault="00DC141E" w:rsidP="00995054">
      <w:pPr>
        <w:spacing w:line="276" w:lineRule="auto"/>
        <w:jc w:val="center"/>
        <w:rPr>
          <w:rFonts w:ascii="Arial" w:hAnsi="Arial" w:cs="Arial"/>
          <w:b/>
          <w:sz w:val="20"/>
          <w:szCs w:val="20"/>
        </w:rPr>
      </w:pPr>
      <w:r w:rsidRPr="00995054">
        <w:rPr>
          <w:rFonts w:ascii="Arial" w:hAnsi="Arial" w:cs="Arial"/>
          <w:b/>
          <w:sz w:val="20"/>
          <w:szCs w:val="20"/>
        </w:rPr>
        <w:t>RELATED PARTY TRANSACTIONS</w:t>
      </w:r>
      <w:r w:rsidR="00884C46" w:rsidRPr="00995054">
        <w:rPr>
          <w:rFonts w:ascii="Arial" w:hAnsi="Arial" w:cs="Arial"/>
          <w:b/>
          <w:sz w:val="20"/>
          <w:szCs w:val="20"/>
        </w:rPr>
        <w:t xml:space="preserve"> </w:t>
      </w:r>
      <w:r w:rsidRPr="00995054">
        <w:rPr>
          <w:rFonts w:ascii="Arial" w:hAnsi="Arial" w:cs="Arial"/>
          <w:b/>
          <w:sz w:val="20"/>
          <w:szCs w:val="20"/>
        </w:rPr>
        <w:t>POLICY</w:t>
      </w:r>
    </w:p>
    <w:p w:rsidR="00B21522" w:rsidRPr="00995054" w:rsidRDefault="00B21522" w:rsidP="00995054">
      <w:pPr>
        <w:spacing w:line="276" w:lineRule="auto"/>
        <w:jc w:val="center"/>
        <w:rPr>
          <w:rFonts w:ascii="Arial" w:hAnsi="Arial" w:cs="Arial"/>
          <w:b/>
          <w:sz w:val="20"/>
          <w:szCs w:val="20"/>
        </w:rPr>
      </w:pPr>
    </w:p>
    <w:p w:rsidR="00B21522" w:rsidRPr="00995054" w:rsidRDefault="00DC141E" w:rsidP="00995054">
      <w:pPr>
        <w:spacing w:line="276" w:lineRule="auto"/>
        <w:jc w:val="center"/>
        <w:rPr>
          <w:rFonts w:ascii="Arial" w:hAnsi="Arial" w:cs="Arial"/>
          <w:b/>
          <w:sz w:val="20"/>
          <w:szCs w:val="20"/>
        </w:rPr>
      </w:pPr>
      <w:r w:rsidRPr="00995054">
        <w:rPr>
          <w:rFonts w:ascii="Arial" w:hAnsi="Arial" w:cs="Arial"/>
          <w:b/>
          <w:sz w:val="20"/>
          <w:szCs w:val="20"/>
        </w:rPr>
        <w:t>&amp;</w:t>
      </w:r>
    </w:p>
    <w:p w:rsidR="00B21522" w:rsidRPr="00995054" w:rsidRDefault="00B21522" w:rsidP="00995054">
      <w:pPr>
        <w:spacing w:line="276" w:lineRule="auto"/>
        <w:jc w:val="center"/>
        <w:rPr>
          <w:rFonts w:ascii="Arial" w:hAnsi="Arial" w:cs="Arial"/>
          <w:b/>
          <w:sz w:val="20"/>
          <w:szCs w:val="20"/>
        </w:rPr>
      </w:pPr>
    </w:p>
    <w:p w:rsidR="00B21522" w:rsidRPr="00995054" w:rsidRDefault="00DC141E" w:rsidP="00995054">
      <w:pPr>
        <w:spacing w:line="276" w:lineRule="auto"/>
        <w:jc w:val="center"/>
        <w:rPr>
          <w:rFonts w:ascii="Arial" w:hAnsi="Arial" w:cs="Arial"/>
          <w:b/>
          <w:sz w:val="20"/>
          <w:szCs w:val="20"/>
        </w:rPr>
      </w:pPr>
      <w:r w:rsidRPr="00995054">
        <w:rPr>
          <w:rFonts w:ascii="Arial" w:hAnsi="Arial" w:cs="Arial"/>
          <w:b/>
          <w:sz w:val="20"/>
          <w:szCs w:val="20"/>
        </w:rPr>
        <w:t>STANDARD OPERATING PROCESS</w:t>
      </w:r>
    </w:p>
    <w:p w:rsidR="00B21522" w:rsidRPr="00995054" w:rsidRDefault="00B21522" w:rsidP="00995054">
      <w:pPr>
        <w:spacing w:line="276" w:lineRule="auto"/>
        <w:jc w:val="center"/>
        <w:rPr>
          <w:rFonts w:ascii="Arial" w:hAnsi="Arial" w:cs="Arial"/>
          <w:b/>
          <w:sz w:val="20"/>
          <w:szCs w:val="20"/>
        </w:rPr>
      </w:pPr>
    </w:p>
    <w:p w:rsidR="00B21522" w:rsidRPr="00995054" w:rsidRDefault="00635E72" w:rsidP="00995054">
      <w:pPr>
        <w:spacing w:line="276" w:lineRule="auto"/>
        <w:jc w:val="center"/>
        <w:rPr>
          <w:rFonts w:ascii="Arial" w:hAnsi="Arial" w:cs="Arial"/>
          <w:b/>
          <w:sz w:val="20"/>
          <w:szCs w:val="20"/>
        </w:rPr>
      </w:pPr>
      <w:r w:rsidRPr="00995054">
        <w:rPr>
          <w:rFonts w:ascii="Arial" w:hAnsi="Arial" w:cs="Arial"/>
          <w:b/>
          <w:sz w:val="20"/>
          <w:szCs w:val="20"/>
        </w:rPr>
        <w:t xml:space="preserve">OF </w:t>
      </w:r>
      <w:r w:rsidR="00B21522" w:rsidRPr="00995054">
        <w:rPr>
          <w:rFonts w:ascii="Arial" w:hAnsi="Arial" w:cs="Arial"/>
          <w:b/>
          <w:sz w:val="20"/>
          <w:szCs w:val="20"/>
        </w:rPr>
        <w:t xml:space="preserve">THE </w:t>
      </w:r>
      <w:r w:rsidRPr="00995054">
        <w:rPr>
          <w:rFonts w:ascii="Arial" w:hAnsi="Arial" w:cs="Arial"/>
          <w:b/>
          <w:sz w:val="20"/>
          <w:szCs w:val="20"/>
        </w:rPr>
        <w:t>COMPANY</w:t>
      </w:r>
    </w:p>
    <w:p w:rsidR="00B21522" w:rsidRPr="00995054" w:rsidRDefault="00B21522" w:rsidP="00ED6985">
      <w:pPr>
        <w:spacing w:line="276" w:lineRule="auto"/>
        <w:jc w:val="both"/>
        <w:rPr>
          <w:rFonts w:ascii="Arial" w:hAnsi="Arial" w:cs="Arial"/>
          <w:b/>
          <w:sz w:val="20"/>
          <w:szCs w:val="20"/>
        </w:rPr>
      </w:pPr>
    </w:p>
    <w:p w:rsidR="00B21522" w:rsidRPr="00995054" w:rsidRDefault="00B21522"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ED6985" w:rsidRPr="00995054" w:rsidRDefault="00ED6985" w:rsidP="00ED6985">
      <w:pPr>
        <w:spacing w:line="276" w:lineRule="auto"/>
        <w:jc w:val="both"/>
        <w:rPr>
          <w:rFonts w:ascii="Arial" w:hAnsi="Arial" w:cs="Arial"/>
          <w:b/>
          <w:sz w:val="20"/>
          <w:szCs w:val="20"/>
        </w:rPr>
      </w:pPr>
    </w:p>
    <w:p w:rsidR="00FD072E" w:rsidRPr="00995054" w:rsidRDefault="00FD072E" w:rsidP="00995054">
      <w:pPr>
        <w:pStyle w:val="Heading1"/>
        <w:spacing w:before="92"/>
        <w:ind w:right="640"/>
        <w:jc w:val="center"/>
        <w:rPr>
          <w:sz w:val="20"/>
          <w:szCs w:val="20"/>
        </w:rPr>
      </w:pPr>
    </w:p>
    <w:p w:rsidR="007E1CD6" w:rsidRPr="00995054" w:rsidRDefault="00DC141E" w:rsidP="00995054">
      <w:pPr>
        <w:spacing w:before="1"/>
        <w:ind w:left="451" w:right="91"/>
        <w:jc w:val="center"/>
        <w:rPr>
          <w:rFonts w:ascii="Arial" w:hAnsi="Arial" w:cs="Arial"/>
          <w:b/>
          <w:i/>
          <w:sz w:val="20"/>
          <w:szCs w:val="20"/>
        </w:rPr>
      </w:pPr>
      <w:r w:rsidRPr="00995054">
        <w:rPr>
          <w:rFonts w:ascii="Arial" w:hAnsi="Arial" w:cs="Arial"/>
          <w:b/>
          <w:i/>
          <w:sz w:val="20"/>
          <w:szCs w:val="20"/>
        </w:rPr>
        <w:t xml:space="preserve">[Pursuant to Companies Act, 2013 and Rules made </w:t>
      </w:r>
      <w:proofErr w:type="spellStart"/>
      <w:r w:rsidRPr="00995054">
        <w:rPr>
          <w:rFonts w:ascii="Arial" w:hAnsi="Arial" w:cs="Arial"/>
          <w:b/>
          <w:i/>
          <w:sz w:val="20"/>
          <w:szCs w:val="20"/>
        </w:rPr>
        <w:t>thereunder</w:t>
      </w:r>
      <w:proofErr w:type="spellEnd"/>
      <w:r w:rsidRPr="00995054">
        <w:rPr>
          <w:rFonts w:ascii="Arial" w:hAnsi="Arial" w:cs="Arial"/>
          <w:b/>
          <w:i/>
          <w:sz w:val="20"/>
          <w:szCs w:val="20"/>
        </w:rPr>
        <w:t xml:space="preserve"> and Regulation 23 of the SEBI (Listing Obligations and Disclosure Requirements) Regulations, 2015]</w:t>
      </w:r>
    </w:p>
    <w:p w:rsidR="007E1CD6" w:rsidRPr="00995054" w:rsidRDefault="007E1CD6" w:rsidP="00995054">
      <w:pPr>
        <w:pStyle w:val="BodyText"/>
        <w:spacing w:before="2"/>
        <w:jc w:val="center"/>
        <w:rPr>
          <w:rFonts w:ascii="Arial" w:hAnsi="Arial" w:cs="Arial"/>
          <w:b/>
          <w:i/>
          <w:sz w:val="20"/>
          <w:szCs w:val="20"/>
        </w:rPr>
      </w:pPr>
    </w:p>
    <w:p w:rsidR="007E1CD6" w:rsidRPr="00995054" w:rsidRDefault="00DC141E" w:rsidP="00995054">
      <w:pPr>
        <w:pStyle w:val="Heading6"/>
        <w:spacing w:before="1" w:line="257" w:lineRule="exact"/>
        <w:ind w:left="451" w:firstLine="0"/>
        <w:jc w:val="center"/>
        <w:rPr>
          <w:rFonts w:ascii="Arial" w:hAnsi="Arial" w:cs="Arial"/>
          <w:b/>
          <w:sz w:val="20"/>
          <w:szCs w:val="20"/>
        </w:rPr>
      </w:pPr>
      <w:r w:rsidRPr="00995054">
        <w:rPr>
          <w:rFonts w:ascii="Arial" w:hAnsi="Arial" w:cs="Arial"/>
          <w:b/>
          <w:sz w:val="20"/>
          <w:szCs w:val="20"/>
        </w:rPr>
        <w:t>This policy will be effective from 01</w:t>
      </w:r>
      <w:proofErr w:type="spellStart"/>
      <w:r w:rsidRPr="00995054">
        <w:rPr>
          <w:rFonts w:ascii="Arial" w:hAnsi="Arial" w:cs="Arial"/>
          <w:b/>
          <w:position w:val="8"/>
          <w:sz w:val="20"/>
          <w:szCs w:val="20"/>
        </w:rPr>
        <w:t>st</w:t>
      </w:r>
      <w:proofErr w:type="spellEnd"/>
      <w:r w:rsidRPr="00995054">
        <w:rPr>
          <w:rFonts w:ascii="Arial" w:hAnsi="Arial" w:cs="Arial"/>
          <w:b/>
          <w:position w:val="8"/>
          <w:sz w:val="20"/>
          <w:szCs w:val="20"/>
        </w:rPr>
        <w:t xml:space="preserve"> </w:t>
      </w:r>
      <w:r w:rsidRPr="00995054">
        <w:rPr>
          <w:rFonts w:ascii="Arial" w:hAnsi="Arial" w:cs="Arial"/>
          <w:b/>
          <w:sz w:val="20"/>
          <w:szCs w:val="20"/>
        </w:rPr>
        <w:t>April 2019</w:t>
      </w:r>
    </w:p>
    <w:p w:rsidR="00FD072E" w:rsidRPr="00995054" w:rsidRDefault="00FD072E" w:rsidP="00995054">
      <w:pPr>
        <w:ind w:left="451" w:right="993"/>
        <w:jc w:val="center"/>
        <w:rPr>
          <w:rFonts w:ascii="Arial" w:hAnsi="Arial" w:cs="Arial"/>
          <w:b/>
          <w:sz w:val="20"/>
          <w:szCs w:val="20"/>
        </w:rPr>
      </w:pPr>
    </w:p>
    <w:p w:rsidR="007E1CD6" w:rsidRPr="00995054" w:rsidRDefault="00DC141E" w:rsidP="00995054">
      <w:pPr>
        <w:ind w:left="451" w:right="993"/>
        <w:jc w:val="center"/>
        <w:rPr>
          <w:rFonts w:ascii="Arial" w:hAnsi="Arial" w:cs="Arial"/>
          <w:b/>
          <w:sz w:val="20"/>
          <w:szCs w:val="20"/>
        </w:rPr>
      </w:pPr>
      <w:r w:rsidRPr="00995054">
        <w:rPr>
          <w:rFonts w:ascii="Arial" w:hAnsi="Arial" w:cs="Arial"/>
          <w:b/>
          <w:sz w:val="20"/>
          <w:szCs w:val="20"/>
        </w:rPr>
        <w:t>All principles and guidelines specified in the policy below for recognition, measurement and disclosure of Related Party Transactions</w:t>
      </w:r>
    </w:p>
    <w:p w:rsidR="007E1CD6" w:rsidRPr="00995054" w:rsidRDefault="007E1CD6" w:rsidP="00ED6985">
      <w:pPr>
        <w:jc w:val="both"/>
        <w:rPr>
          <w:rFonts w:ascii="Arial" w:hAnsi="Arial" w:cs="Arial"/>
          <w:sz w:val="20"/>
          <w:szCs w:val="20"/>
        </w:rPr>
        <w:sectPr w:rsidR="007E1CD6" w:rsidRPr="00995054">
          <w:headerReference w:type="default" r:id="rId9"/>
          <w:footerReference w:type="default" r:id="rId10"/>
          <w:type w:val="continuous"/>
          <w:pgSz w:w="12240" w:h="15840"/>
          <w:pgMar w:top="150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DC141E" w:rsidP="00ED6985">
      <w:pPr>
        <w:pStyle w:val="ListParagraph"/>
        <w:numPr>
          <w:ilvl w:val="0"/>
          <w:numId w:val="13"/>
        </w:numPr>
        <w:tabs>
          <w:tab w:val="left" w:pos="960"/>
          <w:tab w:val="left" w:pos="961"/>
        </w:tabs>
        <w:spacing w:before="80"/>
        <w:jc w:val="both"/>
        <w:rPr>
          <w:rFonts w:ascii="Arial" w:hAnsi="Arial" w:cs="Arial"/>
          <w:b/>
          <w:sz w:val="20"/>
          <w:szCs w:val="20"/>
        </w:rPr>
      </w:pPr>
      <w:r w:rsidRPr="00995054">
        <w:rPr>
          <w:rFonts w:ascii="Arial" w:hAnsi="Arial" w:cs="Arial"/>
          <w:b/>
          <w:sz w:val="20"/>
          <w:szCs w:val="20"/>
        </w:rPr>
        <w:lastRenderedPageBreak/>
        <w:t>Preamble</w:t>
      </w:r>
    </w:p>
    <w:p w:rsidR="007E1CD6" w:rsidRPr="00995054" w:rsidRDefault="00DC141E" w:rsidP="00ED6985">
      <w:pPr>
        <w:pStyle w:val="BodyText"/>
        <w:spacing w:before="69"/>
        <w:ind w:left="960" w:right="319"/>
        <w:jc w:val="both"/>
        <w:rPr>
          <w:rFonts w:ascii="Arial" w:hAnsi="Arial" w:cs="Arial"/>
          <w:sz w:val="20"/>
          <w:szCs w:val="20"/>
        </w:rPr>
      </w:pPr>
      <w:r w:rsidRPr="00995054">
        <w:rPr>
          <w:rFonts w:ascii="Arial" w:hAnsi="Arial" w:cs="Arial"/>
          <w:sz w:val="20"/>
          <w:szCs w:val="20"/>
        </w:rPr>
        <w:t xml:space="preserve">The Board of Directors of the </w:t>
      </w:r>
      <w:r w:rsidR="00ED6985" w:rsidRPr="00995054">
        <w:rPr>
          <w:rFonts w:ascii="Arial" w:hAnsi="Arial" w:cs="Arial"/>
          <w:sz w:val="20"/>
          <w:szCs w:val="20"/>
        </w:rPr>
        <w:t>Company</w:t>
      </w:r>
      <w:r w:rsidRPr="00995054">
        <w:rPr>
          <w:rFonts w:ascii="Arial" w:hAnsi="Arial" w:cs="Arial"/>
          <w:sz w:val="20"/>
          <w:szCs w:val="20"/>
        </w:rPr>
        <w:t xml:space="preserve"> has adopted the following policy with respect to Related Party Transactions, in compliance with the requirements of the Companies Act 2013 and Rules made </w:t>
      </w:r>
      <w:proofErr w:type="spellStart"/>
      <w:r w:rsidRPr="00995054">
        <w:rPr>
          <w:rFonts w:ascii="Arial" w:hAnsi="Arial" w:cs="Arial"/>
          <w:sz w:val="20"/>
          <w:szCs w:val="20"/>
        </w:rPr>
        <w:t>thereunder</w:t>
      </w:r>
      <w:proofErr w:type="spellEnd"/>
      <w:r w:rsidRPr="00995054">
        <w:rPr>
          <w:rFonts w:ascii="Arial" w:hAnsi="Arial" w:cs="Arial"/>
          <w:sz w:val="20"/>
          <w:szCs w:val="20"/>
        </w:rPr>
        <w:t xml:space="preserve"> and SEBI (Listing Obligations &amp; Disclosure Requirements) Regulations, 2015 as amended from time to time (the Regulations).</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BodyText"/>
        <w:ind w:left="960" w:right="316"/>
        <w:jc w:val="both"/>
        <w:rPr>
          <w:rFonts w:ascii="Arial" w:hAnsi="Arial" w:cs="Arial"/>
          <w:sz w:val="20"/>
          <w:szCs w:val="20"/>
        </w:rPr>
      </w:pPr>
      <w:r w:rsidRPr="00995054">
        <w:rPr>
          <w:rFonts w:ascii="Arial" w:hAnsi="Arial" w:cs="Arial"/>
          <w:sz w:val="20"/>
          <w:szCs w:val="20"/>
        </w:rPr>
        <w:t>This policy is intended to ensure procedural fairness, proper approval and reporting of transactions between the Company and any of its related parties.</w:t>
      </w:r>
    </w:p>
    <w:p w:rsidR="007E1CD6" w:rsidRPr="00995054" w:rsidRDefault="007E1CD6" w:rsidP="00ED6985">
      <w:pPr>
        <w:pStyle w:val="BodyText"/>
        <w:spacing w:before="8"/>
        <w:jc w:val="both"/>
        <w:rPr>
          <w:rFonts w:ascii="Arial" w:hAnsi="Arial" w:cs="Arial"/>
          <w:sz w:val="20"/>
          <w:szCs w:val="20"/>
        </w:rPr>
      </w:pPr>
    </w:p>
    <w:p w:rsidR="007E1CD6" w:rsidRPr="00995054" w:rsidRDefault="00DC141E" w:rsidP="00ED6985">
      <w:pPr>
        <w:pStyle w:val="ListParagraph"/>
        <w:numPr>
          <w:ilvl w:val="0"/>
          <w:numId w:val="13"/>
        </w:numPr>
        <w:tabs>
          <w:tab w:val="left" w:pos="960"/>
          <w:tab w:val="left" w:pos="961"/>
        </w:tabs>
        <w:ind w:hanging="601"/>
        <w:jc w:val="both"/>
        <w:rPr>
          <w:rFonts w:ascii="Arial" w:hAnsi="Arial" w:cs="Arial"/>
          <w:b/>
          <w:sz w:val="20"/>
          <w:szCs w:val="20"/>
        </w:rPr>
      </w:pPr>
      <w:r w:rsidRPr="00995054">
        <w:rPr>
          <w:rFonts w:ascii="Arial" w:hAnsi="Arial" w:cs="Arial"/>
          <w:b/>
          <w:sz w:val="20"/>
          <w:szCs w:val="20"/>
        </w:rPr>
        <w:t>Scope of the</w:t>
      </w:r>
      <w:r w:rsidRPr="00995054">
        <w:rPr>
          <w:rFonts w:ascii="Arial" w:hAnsi="Arial" w:cs="Arial"/>
          <w:b/>
          <w:spacing w:val="-5"/>
          <w:sz w:val="20"/>
          <w:szCs w:val="20"/>
        </w:rPr>
        <w:t xml:space="preserve"> </w:t>
      </w:r>
      <w:r w:rsidRPr="00995054">
        <w:rPr>
          <w:rFonts w:ascii="Arial" w:hAnsi="Arial" w:cs="Arial"/>
          <w:b/>
          <w:sz w:val="20"/>
          <w:szCs w:val="20"/>
        </w:rPr>
        <w:t>Policy</w:t>
      </w:r>
    </w:p>
    <w:p w:rsidR="007E1CD6" w:rsidRPr="00995054" w:rsidRDefault="00DC141E" w:rsidP="00ED6985">
      <w:pPr>
        <w:pStyle w:val="BodyText"/>
        <w:spacing w:before="69" w:line="242" w:lineRule="auto"/>
        <w:ind w:left="960" w:right="321"/>
        <w:jc w:val="both"/>
        <w:rPr>
          <w:rFonts w:ascii="Arial" w:hAnsi="Arial" w:cs="Arial"/>
          <w:sz w:val="20"/>
          <w:szCs w:val="20"/>
        </w:rPr>
      </w:pPr>
      <w:r w:rsidRPr="00995054">
        <w:rPr>
          <w:rFonts w:ascii="Arial" w:hAnsi="Arial" w:cs="Arial"/>
          <w:sz w:val="20"/>
          <w:szCs w:val="20"/>
        </w:rPr>
        <w:t>This Policy sets out the guidelines and procedures that apply in respect of transactions entered into by the Company with a Related Party.</w:t>
      </w:r>
    </w:p>
    <w:p w:rsidR="007E1CD6" w:rsidRPr="00995054" w:rsidRDefault="007E1CD6" w:rsidP="00ED6985">
      <w:pPr>
        <w:pStyle w:val="BodyText"/>
        <w:spacing w:before="2"/>
        <w:jc w:val="both"/>
        <w:rPr>
          <w:rFonts w:ascii="Arial" w:hAnsi="Arial" w:cs="Arial"/>
          <w:sz w:val="20"/>
          <w:szCs w:val="20"/>
        </w:rPr>
      </w:pPr>
    </w:p>
    <w:p w:rsidR="007E1CD6" w:rsidRPr="00995054" w:rsidRDefault="00DC141E" w:rsidP="00ED6985">
      <w:pPr>
        <w:pStyle w:val="ListParagraph"/>
        <w:numPr>
          <w:ilvl w:val="0"/>
          <w:numId w:val="13"/>
        </w:numPr>
        <w:tabs>
          <w:tab w:val="left" w:pos="960"/>
          <w:tab w:val="left" w:pos="961"/>
        </w:tabs>
        <w:spacing w:before="1"/>
        <w:ind w:hanging="693"/>
        <w:jc w:val="both"/>
        <w:rPr>
          <w:rFonts w:ascii="Arial" w:hAnsi="Arial" w:cs="Arial"/>
          <w:b/>
          <w:sz w:val="20"/>
          <w:szCs w:val="20"/>
        </w:rPr>
      </w:pPr>
      <w:r w:rsidRPr="00995054">
        <w:rPr>
          <w:rFonts w:ascii="Arial" w:hAnsi="Arial" w:cs="Arial"/>
          <w:b/>
          <w:sz w:val="20"/>
          <w:szCs w:val="20"/>
        </w:rPr>
        <w:t>Definitions</w:t>
      </w:r>
    </w:p>
    <w:p w:rsidR="007E1CD6" w:rsidRPr="00995054" w:rsidRDefault="00DC141E" w:rsidP="00ED6985">
      <w:pPr>
        <w:pStyle w:val="BodyText"/>
        <w:spacing w:before="73"/>
        <w:ind w:left="960" w:right="314"/>
        <w:jc w:val="both"/>
        <w:rPr>
          <w:rFonts w:ascii="Arial" w:hAnsi="Arial" w:cs="Arial"/>
          <w:sz w:val="20"/>
          <w:szCs w:val="20"/>
        </w:rPr>
      </w:pPr>
      <w:r w:rsidRPr="00995054">
        <w:rPr>
          <w:rFonts w:ascii="Arial" w:hAnsi="Arial" w:cs="Arial"/>
          <w:sz w:val="20"/>
          <w:szCs w:val="20"/>
        </w:rPr>
        <w:t xml:space="preserve">Please refer to </w:t>
      </w:r>
      <w:r w:rsidRPr="00995054">
        <w:rPr>
          <w:rFonts w:ascii="Arial" w:hAnsi="Arial" w:cs="Arial"/>
          <w:b/>
          <w:sz w:val="20"/>
          <w:szCs w:val="20"/>
        </w:rPr>
        <w:t>Annexure I</w:t>
      </w:r>
      <w:r w:rsidRPr="00995054">
        <w:rPr>
          <w:rFonts w:ascii="Arial" w:hAnsi="Arial" w:cs="Arial"/>
          <w:sz w:val="20"/>
          <w:szCs w:val="20"/>
        </w:rPr>
        <w:t xml:space="preserve">. Any term not defined in the said annexure shall have the same meaning as given in the Companies Act, 2013 and rules made </w:t>
      </w:r>
      <w:proofErr w:type="spellStart"/>
      <w:r w:rsidRPr="00995054">
        <w:rPr>
          <w:rFonts w:ascii="Arial" w:hAnsi="Arial" w:cs="Arial"/>
          <w:sz w:val="20"/>
          <w:szCs w:val="20"/>
        </w:rPr>
        <w:t>thereunder</w:t>
      </w:r>
      <w:proofErr w:type="spellEnd"/>
      <w:r w:rsidRPr="00995054">
        <w:rPr>
          <w:rFonts w:ascii="Arial" w:hAnsi="Arial" w:cs="Arial"/>
          <w:sz w:val="20"/>
          <w:szCs w:val="20"/>
        </w:rPr>
        <w:t xml:space="preserve"> and/ or the SEBI (Listing Obligations and Disclosure Requirements) Regulations, 2015.</w:t>
      </w:r>
    </w:p>
    <w:p w:rsidR="007E1CD6" w:rsidRPr="00995054" w:rsidRDefault="007E1CD6" w:rsidP="00ED6985">
      <w:pPr>
        <w:pStyle w:val="BodyText"/>
        <w:spacing w:before="4"/>
        <w:jc w:val="both"/>
        <w:rPr>
          <w:rFonts w:ascii="Arial" w:hAnsi="Arial" w:cs="Arial"/>
          <w:sz w:val="20"/>
          <w:szCs w:val="20"/>
        </w:rPr>
      </w:pPr>
    </w:p>
    <w:p w:rsidR="007E1CD6" w:rsidRPr="00995054" w:rsidRDefault="00DC141E" w:rsidP="00ED6985">
      <w:pPr>
        <w:pStyle w:val="ListParagraph"/>
        <w:numPr>
          <w:ilvl w:val="0"/>
          <w:numId w:val="13"/>
        </w:numPr>
        <w:tabs>
          <w:tab w:val="left" w:pos="960"/>
          <w:tab w:val="left" w:pos="961"/>
        </w:tabs>
        <w:spacing w:before="1"/>
        <w:ind w:hanging="676"/>
        <w:jc w:val="both"/>
        <w:rPr>
          <w:rFonts w:ascii="Arial" w:hAnsi="Arial" w:cs="Arial"/>
          <w:b/>
          <w:sz w:val="20"/>
          <w:szCs w:val="20"/>
        </w:rPr>
      </w:pPr>
      <w:r w:rsidRPr="00995054">
        <w:rPr>
          <w:rFonts w:ascii="Arial" w:hAnsi="Arial" w:cs="Arial"/>
          <w:b/>
          <w:sz w:val="20"/>
          <w:szCs w:val="20"/>
        </w:rPr>
        <w:t>Related Party Transactions Statutory Approvals</w:t>
      </w:r>
    </w:p>
    <w:p w:rsidR="007E1CD6" w:rsidRPr="00995054" w:rsidRDefault="007E1CD6" w:rsidP="00ED6985">
      <w:pPr>
        <w:pStyle w:val="BodyText"/>
        <w:spacing w:before="9"/>
        <w:jc w:val="both"/>
        <w:rPr>
          <w:rFonts w:ascii="Arial" w:hAnsi="Arial" w:cs="Arial"/>
          <w:b/>
          <w:sz w:val="20"/>
          <w:szCs w:val="20"/>
        </w:rPr>
      </w:pPr>
    </w:p>
    <w:p w:rsidR="007E1CD6" w:rsidRPr="00995054" w:rsidRDefault="00DC141E" w:rsidP="00ED6985">
      <w:pPr>
        <w:pStyle w:val="ListParagraph"/>
        <w:numPr>
          <w:ilvl w:val="1"/>
          <w:numId w:val="13"/>
        </w:numPr>
        <w:tabs>
          <w:tab w:val="left" w:pos="960"/>
          <w:tab w:val="left" w:pos="961"/>
        </w:tabs>
        <w:ind w:hanging="421"/>
        <w:jc w:val="both"/>
        <w:rPr>
          <w:rFonts w:ascii="Arial" w:hAnsi="Arial" w:cs="Arial"/>
          <w:b/>
          <w:sz w:val="20"/>
          <w:szCs w:val="20"/>
        </w:rPr>
      </w:pPr>
      <w:r w:rsidRPr="00995054">
        <w:rPr>
          <w:rFonts w:ascii="Arial" w:hAnsi="Arial" w:cs="Arial"/>
          <w:b/>
          <w:sz w:val="20"/>
          <w:szCs w:val="20"/>
        </w:rPr>
        <w:t>Audit Committee Approval</w:t>
      </w:r>
    </w:p>
    <w:p w:rsidR="007E1CD6" w:rsidRPr="00995054" w:rsidRDefault="00DC141E" w:rsidP="00ED6985">
      <w:pPr>
        <w:pStyle w:val="BodyText"/>
        <w:spacing w:before="25"/>
        <w:ind w:left="960" w:right="312"/>
        <w:jc w:val="both"/>
        <w:rPr>
          <w:rFonts w:ascii="Arial" w:hAnsi="Arial" w:cs="Arial"/>
          <w:sz w:val="20"/>
          <w:szCs w:val="20"/>
        </w:rPr>
      </w:pPr>
      <w:r w:rsidRPr="00995054">
        <w:rPr>
          <w:rFonts w:ascii="Arial" w:hAnsi="Arial" w:cs="Arial"/>
          <w:sz w:val="20"/>
          <w:szCs w:val="20"/>
        </w:rPr>
        <w:t xml:space="preserve">All Related Party Transactions and any subsequent amendment shall require prior approval of the Audit Committee. The requirement of prior approval shall not be applicable in case of transactions entered into between the Company and any of its Wholly Owned </w:t>
      </w:r>
      <w:proofErr w:type="gramStart"/>
      <w:r w:rsidRPr="00995054">
        <w:rPr>
          <w:rFonts w:ascii="Arial" w:hAnsi="Arial" w:cs="Arial"/>
          <w:sz w:val="20"/>
          <w:szCs w:val="20"/>
        </w:rPr>
        <w:t>Subsidiary(</w:t>
      </w:r>
      <w:proofErr w:type="spellStart"/>
      <w:proofErr w:type="gramEnd"/>
      <w:r w:rsidRPr="00995054">
        <w:rPr>
          <w:rFonts w:ascii="Arial" w:hAnsi="Arial" w:cs="Arial"/>
          <w:sz w:val="20"/>
          <w:szCs w:val="20"/>
        </w:rPr>
        <w:t>ies</w:t>
      </w:r>
      <w:proofErr w:type="spellEnd"/>
      <w:r w:rsidRPr="00995054">
        <w:rPr>
          <w:rFonts w:ascii="Arial" w:hAnsi="Arial" w:cs="Arial"/>
          <w:sz w:val="20"/>
          <w:szCs w:val="20"/>
        </w:rPr>
        <w:t>) whose accounts are consolidated with such holding company and placed before the shareholders at the general meeting for approval.</w:t>
      </w:r>
    </w:p>
    <w:p w:rsidR="007E1CD6" w:rsidRPr="00995054" w:rsidRDefault="007E1CD6" w:rsidP="00ED6985">
      <w:pPr>
        <w:pStyle w:val="BodyText"/>
        <w:jc w:val="both"/>
        <w:rPr>
          <w:rFonts w:ascii="Arial" w:hAnsi="Arial" w:cs="Arial"/>
          <w:sz w:val="20"/>
          <w:szCs w:val="20"/>
        </w:rPr>
      </w:pPr>
    </w:p>
    <w:p w:rsidR="007E1CD6" w:rsidRPr="00995054" w:rsidRDefault="00DC141E" w:rsidP="00ED6985">
      <w:pPr>
        <w:pStyle w:val="ListParagraph"/>
        <w:numPr>
          <w:ilvl w:val="1"/>
          <w:numId w:val="13"/>
        </w:numPr>
        <w:tabs>
          <w:tab w:val="left" w:pos="961"/>
        </w:tabs>
        <w:ind w:hanging="361"/>
        <w:jc w:val="both"/>
        <w:rPr>
          <w:rFonts w:ascii="Arial" w:hAnsi="Arial" w:cs="Arial"/>
          <w:b/>
          <w:sz w:val="20"/>
          <w:szCs w:val="20"/>
        </w:rPr>
      </w:pPr>
      <w:r w:rsidRPr="00995054">
        <w:rPr>
          <w:rFonts w:ascii="Arial" w:hAnsi="Arial" w:cs="Arial"/>
          <w:b/>
          <w:sz w:val="20"/>
          <w:szCs w:val="20"/>
        </w:rPr>
        <w:t>Board of Directors’</w:t>
      </w:r>
      <w:r w:rsidRPr="00995054">
        <w:rPr>
          <w:rFonts w:ascii="Arial" w:hAnsi="Arial" w:cs="Arial"/>
          <w:b/>
          <w:spacing w:val="-1"/>
          <w:sz w:val="20"/>
          <w:szCs w:val="20"/>
        </w:rPr>
        <w:t xml:space="preserve"> </w:t>
      </w:r>
      <w:r w:rsidRPr="00995054">
        <w:rPr>
          <w:rFonts w:ascii="Arial" w:hAnsi="Arial" w:cs="Arial"/>
          <w:b/>
          <w:sz w:val="20"/>
          <w:szCs w:val="20"/>
        </w:rPr>
        <w:t>Approval</w:t>
      </w:r>
    </w:p>
    <w:p w:rsidR="007E1CD6" w:rsidRPr="00995054" w:rsidRDefault="00DC141E" w:rsidP="00ED6985">
      <w:pPr>
        <w:pStyle w:val="BodyText"/>
        <w:spacing w:before="64"/>
        <w:ind w:left="960" w:right="313"/>
        <w:jc w:val="both"/>
        <w:rPr>
          <w:rFonts w:ascii="Arial" w:hAnsi="Arial" w:cs="Arial"/>
          <w:sz w:val="20"/>
          <w:szCs w:val="20"/>
        </w:rPr>
      </w:pPr>
      <w:r w:rsidRPr="00995054">
        <w:rPr>
          <w:rFonts w:ascii="Arial" w:hAnsi="Arial" w:cs="Arial"/>
          <w:sz w:val="20"/>
          <w:szCs w:val="20"/>
        </w:rPr>
        <w:t xml:space="preserve">All related party transactions covered u/s 188 of the Companies Act, 2013 &amp; rules made </w:t>
      </w:r>
      <w:proofErr w:type="spellStart"/>
      <w:r w:rsidRPr="00995054">
        <w:rPr>
          <w:rFonts w:ascii="Arial" w:hAnsi="Arial" w:cs="Arial"/>
          <w:sz w:val="20"/>
          <w:szCs w:val="20"/>
        </w:rPr>
        <w:t>thereunder</w:t>
      </w:r>
      <w:proofErr w:type="spellEnd"/>
      <w:r w:rsidRPr="00995054">
        <w:rPr>
          <w:rFonts w:ascii="Arial" w:hAnsi="Arial" w:cs="Arial"/>
          <w:sz w:val="20"/>
          <w:szCs w:val="20"/>
        </w:rPr>
        <w:t xml:space="preserve">, detailed under </w:t>
      </w:r>
      <w:r w:rsidRPr="00995054">
        <w:rPr>
          <w:rFonts w:ascii="Arial" w:hAnsi="Arial" w:cs="Arial"/>
          <w:b/>
          <w:sz w:val="20"/>
          <w:szCs w:val="20"/>
        </w:rPr>
        <w:t>Table</w:t>
      </w:r>
      <w:r w:rsidRPr="00995054">
        <w:rPr>
          <w:rFonts w:ascii="Arial" w:hAnsi="Arial" w:cs="Arial"/>
          <w:b/>
          <w:spacing w:val="-11"/>
          <w:sz w:val="20"/>
          <w:szCs w:val="20"/>
        </w:rPr>
        <w:t xml:space="preserve"> </w:t>
      </w:r>
      <w:r w:rsidRPr="00995054">
        <w:rPr>
          <w:rFonts w:ascii="Arial" w:hAnsi="Arial" w:cs="Arial"/>
          <w:b/>
          <w:sz w:val="20"/>
          <w:szCs w:val="20"/>
        </w:rPr>
        <w:t>A</w:t>
      </w:r>
      <w:r w:rsidRPr="00995054">
        <w:rPr>
          <w:rFonts w:ascii="Arial" w:hAnsi="Arial" w:cs="Arial"/>
          <w:sz w:val="20"/>
          <w:szCs w:val="20"/>
        </w:rPr>
        <w:t>,</w:t>
      </w:r>
      <w:r w:rsidRPr="00995054">
        <w:rPr>
          <w:rFonts w:ascii="Arial" w:hAnsi="Arial" w:cs="Arial"/>
          <w:spacing w:val="-10"/>
          <w:sz w:val="20"/>
          <w:szCs w:val="20"/>
        </w:rPr>
        <w:t xml:space="preserve"> </w:t>
      </w:r>
      <w:r w:rsidRPr="00995054">
        <w:rPr>
          <w:rFonts w:ascii="Arial" w:hAnsi="Arial" w:cs="Arial"/>
          <w:sz w:val="20"/>
          <w:szCs w:val="20"/>
        </w:rPr>
        <w:t>which</w:t>
      </w:r>
      <w:r w:rsidRPr="00995054">
        <w:rPr>
          <w:rFonts w:ascii="Arial" w:hAnsi="Arial" w:cs="Arial"/>
          <w:spacing w:val="-11"/>
          <w:sz w:val="20"/>
          <w:szCs w:val="20"/>
        </w:rPr>
        <w:t xml:space="preserve"> </w:t>
      </w:r>
      <w:r w:rsidRPr="00995054">
        <w:rPr>
          <w:rFonts w:ascii="Arial" w:hAnsi="Arial" w:cs="Arial"/>
          <w:sz w:val="20"/>
          <w:szCs w:val="20"/>
        </w:rPr>
        <w:t>are</w:t>
      </w:r>
      <w:r w:rsidRPr="00995054">
        <w:rPr>
          <w:rFonts w:ascii="Arial" w:hAnsi="Arial" w:cs="Arial"/>
          <w:spacing w:val="-10"/>
          <w:sz w:val="20"/>
          <w:szCs w:val="20"/>
        </w:rPr>
        <w:t xml:space="preserve"> </w:t>
      </w:r>
      <w:r w:rsidRPr="00995054">
        <w:rPr>
          <w:rFonts w:ascii="Arial" w:hAnsi="Arial" w:cs="Arial"/>
          <w:sz w:val="20"/>
          <w:szCs w:val="20"/>
        </w:rPr>
        <w:t>not</w:t>
      </w:r>
      <w:r w:rsidRPr="00995054">
        <w:rPr>
          <w:rFonts w:ascii="Arial" w:hAnsi="Arial" w:cs="Arial"/>
          <w:spacing w:val="-12"/>
          <w:sz w:val="20"/>
          <w:szCs w:val="20"/>
        </w:rPr>
        <w:t xml:space="preserve"> </w:t>
      </w:r>
      <w:r w:rsidRPr="00995054">
        <w:rPr>
          <w:rFonts w:ascii="Arial" w:hAnsi="Arial" w:cs="Arial"/>
          <w:sz w:val="20"/>
          <w:szCs w:val="20"/>
        </w:rPr>
        <w:t>in</w:t>
      </w:r>
      <w:r w:rsidRPr="00995054">
        <w:rPr>
          <w:rFonts w:ascii="Arial" w:hAnsi="Arial" w:cs="Arial"/>
          <w:spacing w:val="-10"/>
          <w:sz w:val="20"/>
          <w:szCs w:val="20"/>
        </w:rPr>
        <w:t xml:space="preserve"> </w:t>
      </w:r>
      <w:r w:rsidRPr="00995054">
        <w:rPr>
          <w:rFonts w:ascii="Arial" w:hAnsi="Arial" w:cs="Arial"/>
          <w:sz w:val="20"/>
          <w:szCs w:val="20"/>
        </w:rPr>
        <w:t>ordinary</w:t>
      </w:r>
      <w:r w:rsidRPr="00995054">
        <w:rPr>
          <w:rFonts w:ascii="Arial" w:hAnsi="Arial" w:cs="Arial"/>
          <w:spacing w:val="-10"/>
          <w:sz w:val="20"/>
          <w:szCs w:val="20"/>
        </w:rPr>
        <w:t xml:space="preserve"> </w:t>
      </w:r>
      <w:r w:rsidRPr="00995054">
        <w:rPr>
          <w:rFonts w:ascii="Arial" w:hAnsi="Arial" w:cs="Arial"/>
          <w:sz w:val="20"/>
          <w:szCs w:val="20"/>
        </w:rPr>
        <w:t>course</w:t>
      </w:r>
      <w:r w:rsidRPr="00995054">
        <w:rPr>
          <w:rFonts w:ascii="Arial" w:hAnsi="Arial" w:cs="Arial"/>
          <w:spacing w:val="-10"/>
          <w:sz w:val="20"/>
          <w:szCs w:val="20"/>
        </w:rPr>
        <w:t xml:space="preserve"> </w:t>
      </w:r>
      <w:r w:rsidRPr="00995054">
        <w:rPr>
          <w:rFonts w:ascii="Arial" w:hAnsi="Arial" w:cs="Arial"/>
          <w:sz w:val="20"/>
          <w:szCs w:val="20"/>
        </w:rPr>
        <w:t>of</w:t>
      </w:r>
      <w:r w:rsidRPr="00995054">
        <w:rPr>
          <w:rFonts w:ascii="Arial" w:hAnsi="Arial" w:cs="Arial"/>
          <w:spacing w:val="-9"/>
          <w:sz w:val="20"/>
          <w:szCs w:val="20"/>
        </w:rPr>
        <w:t xml:space="preserve"> </w:t>
      </w:r>
      <w:r w:rsidRPr="00995054">
        <w:rPr>
          <w:rFonts w:ascii="Arial" w:hAnsi="Arial" w:cs="Arial"/>
          <w:sz w:val="20"/>
          <w:szCs w:val="20"/>
        </w:rPr>
        <w:t>business</w:t>
      </w:r>
      <w:r w:rsidRPr="00995054">
        <w:rPr>
          <w:rFonts w:ascii="Arial" w:hAnsi="Arial" w:cs="Arial"/>
          <w:spacing w:val="-12"/>
          <w:sz w:val="20"/>
          <w:szCs w:val="20"/>
        </w:rPr>
        <w:t xml:space="preserve"> </w:t>
      </w:r>
      <w:r w:rsidRPr="00995054">
        <w:rPr>
          <w:rFonts w:ascii="Arial" w:hAnsi="Arial" w:cs="Arial"/>
          <w:sz w:val="20"/>
          <w:szCs w:val="20"/>
        </w:rPr>
        <w:t>and/or</w:t>
      </w:r>
      <w:r w:rsidRPr="00995054">
        <w:rPr>
          <w:rFonts w:ascii="Arial" w:hAnsi="Arial" w:cs="Arial"/>
          <w:spacing w:val="-10"/>
          <w:sz w:val="20"/>
          <w:szCs w:val="20"/>
        </w:rPr>
        <w:t xml:space="preserve"> </w:t>
      </w:r>
      <w:r w:rsidRPr="00995054">
        <w:rPr>
          <w:rFonts w:ascii="Arial" w:hAnsi="Arial" w:cs="Arial"/>
          <w:sz w:val="20"/>
          <w:szCs w:val="20"/>
        </w:rPr>
        <w:t>on</w:t>
      </w:r>
      <w:r w:rsidRPr="00995054">
        <w:rPr>
          <w:rFonts w:ascii="Arial" w:hAnsi="Arial" w:cs="Arial"/>
          <w:spacing w:val="-10"/>
          <w:sz w:val="20"/>
          <w:szCs w:val="20"/>
        </w:rPr>
        <w:t xml:space="preserve"> </w:t>
      </w:r>
      <w:r w:rsidRPr="00995054">
        <w:rPr>
          <w:rFonts w:ascii="Arial" w:hAnsi="Arial" w:cs="Arial"/>
          <w:sz w:val="20"/>
          <w:szCs w:val="20"/>
        </w:rPr>
        <w:t>arm’s</w:t>
      </w:r>
      <w:r w:rsidRPr="00995054">
        <w:rPr>
          <w:rFonts w:ascii="Arial" w:hAnsi="Arial" w:cs="Arial"/>
          <w:spacing w:val="-12"/>
          <w:sz w:val="20"/>
          <w:szCs w:val="20"/>
        </w:rPr>
        <w:t xml:space="preserve"> </w:t>
      </w:r>
      <w:r w:rsidRPr="00995054">
        <w:rPr>
          <w:rFonts w:ascii="Arial" w:hAnsi="Arial" w:cs="Arial"/>
          <w:sz w:val="20"/>
          <w:szCs w:val="20"/>
        </w:rPr>
        <w:t>length</w:t>
      </w:r>
      <w:r w:rsidRPr="00995054">
        <w:rPr>
          <w:rFonts w:ascii="Arial" w:hAnsi="Arial" w:cs="Arial"/>
          <w:spacing w:val="-11"/>
          <w:sz w:val="20"/>
          <w:szCs w:val="20"/>
        </w:rPr>
        <w:t xml:space="preserve"> </w:t>
      </w:r>
      <w:r w:rsidRPr="00995054">
        <w:rPr>
          <w:rFonts w:ascii="Arial" w:hAnsi="Arial" w:cs="Arial"/>
          <w:sz w:val="20"/>
          <w:szCs w:val="20"/>
        </w:rPr>
        <w:t>basis</w:t>
      </w:r>
      <w:r w:rsidRPr="00995054">
        <w:rPr>
          <w:rFonts w:ascii="Arial" w:hAnsi="Arial" w:cs="Arial"/>
          <w:spacing w:val="-11"/>
          <w:sz w:val="20"/>
          <w:szCs w:val="20"/>
        </w:rPr>
        <w:t xml:space="preserve"> </w:t>
      </w:r>
      <w:r w:rsidRPr="00995054">
        <w:rPr>
          <w:rFonts w:ascii="Arial" w:hAnsi="Arial" w:cs="Arial"/>
          <w:sz w:val="20"/>
          <w:szCs w:val="20"/>
        </w:rPr>
        <w:t>needs</w:t>
      </w:r>
      <w:r w:rsidRPr="00995054">
        <w:rPr>
          <w:rFonts w:ascii="Arial" w:hAnsi="Arial" w:cs="Arial"/>
          <w:spacing w:val="-12"/>
          <w:sz w:val="20"/>
          <w:szCs w:val="20"/>
        </w:rPr>
        <w:t xml:space="preserve"> </w:t>
      </w:r>
      <w:r w:rsidRPr="00995054">
        <w:rPr>
          <w:rFonts w:ascii="Arial" w:hAnsi="Arial" w:cs="Arial"/>
          <w:sz w:val="20"/>
          <w:szCs w:val="20"/>
        </w:rPr>
        <w:t>to</w:t>
      </w:r>
      <w:r w:rsidRPr="00995054">
        <w:rPr>
          <w:rFonts w:ascii="Arial" w:hAnsi="Arial" w:cs="Arial"/>
          <w:spacing w:val="-11"/>
          <w:sz w:val="20"/>
          <w:szCs w:val="20"/>
        </w:rPr>
        <w:t xml:space="preserve"> </w:t>
      </w:r>
      <w:r w:rsidRPr="00995054">
        <w:rPr>
          <w:rFonts w:ascii="Arial" w:hAnsi="Arial" w:cs="Arial"/>
          <w:sz w:val="20"/>
          <w:szCs w:val="20"/>
        </w:rPr>
        <w:t>be</w:t>
      </w:r>
      <w:r w:rsidRPr="00995054">
        <w:rPr>
          <w:rFonts w:ascii="Arial" w:hAnsi="Arial" w:cs="Arial"/>
          <w:spacing w:val="-10"/>
          <w:sz w:val="20"/>
          <w:szCs w:val="20"/>
        </w:rPr>
        <w:t xml:space="preserve"> </w:t>
      </w:r>
      <w:r w:rsidRPr="00995054">
        <w:rPr>
          <w:rFonts w:ascii="Arial" w:hAnsi="Arial" w:cs="Arial"/>
          <w:sz w:val="20"/>
          <w:szCs w:val="20"/>
        </w:rPr>
        <w:t>placed</w:t>
      </w:r>
      <w:r w:rsidRPr="00995054">
        <w:rPr>
          <w:rFonts w:ascii="Arial" w:hAnsi="Arial" w:cs="Arial"/>
          <w:spacing w:val="-10"/>
          <w:sz w:val="20"/>
          <w:szCs w:val="20"/>
        </w:rPr>
        <w:t xml:space="preserve"> </w:t>
      </w:r>
      <w:r w:rsidRPr="00995054">
        <w:rPr>
          <w:rFonts w:ascii="Arial" w:hAnsi="Arial" w:cs="Arial"/>
          <w:sz w:val="20"/>
          <w:szCs w:val="20"/>
        </w:rPr>
        <w:t>before</w:t>
      </w:r>
      <w:r w:rsidRPr="00995054">
        <w:rPr>
          <w:rFonts w:ascii="Arial" w:hAnsi="Arial" w:cs="Arial"/>
          <w:spacing w:val="-10"/>
          <w:sz w:val="20"/>
          <w:szCs w:val="20"/>
        </w:rPr>
        <w:t xml:space="preserve"> </w:t>
      </w:r>
      <w:r w:rsidRPr="00995054">
        <w:rPr>
          <w:rFonts w:ascii="Arial" w:hAnsi="Arial" w:cs="Arial"/>
          <w:spacing w:val="-2"/>
          <w:sz w:val="20"/>
          <w:szCs w:val="20"/>
        </w:rPr>
        <w:t>the</w:t>
      </w:r>
      <w:r w:rsidRPr="00995054">
        <w:rPr>
          <w:rFonts w:ascii="Arial" w:hAnsi="Arial" w:cs="Arial"/>
          <w:spacing w:val="-9"/>
          <w:sz w:val="20"/>
          <w:szCs w:val="20"/>
        </w:rPr>
        <w:t xml:space="preserve"> </w:t>
      </w:r>
      <w:r w:rsidRPr="00995054">
        <w:rPr>
          <w:rFonts w:ascii="Arial" w:hAnsi="Arial" w:cs="Arial"/>
          <w:sz w:val="20"/>
          <w:szCs w:val="20"/>
        </w:rPr>
        <w:t>Board for their</w:t>
      </w:r>
      <w:r w:rsidRPr="00995054">
        <w:rPr>
          <w:rFonts w:ascii="Arial" w:hAnsi="Arial" w:cs="Arial"/>
          <w:spacing w:val="-3"/>
          <w:sz w:val="20"/>
          <w:szCs w:val="20"/>
        </w:rPr>
        <w:t xml:space="preserve"> </w:t>
      </w:r>
      <w:r w:rsidRPr="00995054">
        <w:rPr>
          <w:rFonts w:ascii="Arial" w:hAnsi="Arial" w:cs="Arial"/>
          <w:sz w:val="20"/>
          <w:szCs w:val="20"/>
        </w:rPr>
        <w:t>approval.</w:t>
      </w:r>
    </w:p>
    <w:p w:rsidR="007E1CD6" w:rsidRPr="00995054" w:rsidRDefault="007E1CD6" w:rsidP="00ED6985">
      <w:pPr>
        <w:pStyle w:val="BodyText"/>
        <w:spacing w:before="7"/>
        <w:jc w:val="both"/>
        <w:rPr>
          <w:rFonts w:ascii="Arial" w:hAnsi="Arial" w:cs="Arial"/>
          <w:sz w:val="20"/>
          <w:szCs w:val="20"/>
        </w:rPr>
      </w:pPr>
    </w:p>
    <w:p w:rsidR="007E1CD6" w:rsidRPr="00995054" w:rsidRDefault="00DC141E" w:rsidP="00ED6985">
      <w:pPr>
        <w:pStyle w:val="Heading3"/>
        <w:numPr>
          <w:ilvl w:val="1"/>
          <w:numId w:val="13"/>
        </w:numPr>
        <w:tabs>
          <w:tab w:val="left" w:pos="961"/>
        </w:tabs>
        <w:ind w:hanging="361"/>
        <w:jc w:val="both"/>
        <w:rPr>
          <w:rFonts w:ascii="Arial" w:hAnsi="Arial" w:cs="Arial"/>
          <w:b/>
          <w:sz w:val="20"/>
          <w:szCs w:val="20"/>
        </w:rPr>
      </w:pPr>
      <w:r w:rsidRPr="00995054">
        <w:rPr>
          <w:rFonts w:ascii="Arial" w:hAnsi="Arial" w:cs="Arial"/>
          <w:b/>
          <w:sz w:val="20"/>
          <w:szCs w:val="20"/>
        </w:rPr>
        <w:t>Shareholders’</w:t>
      </w:r>
      <w:r w:rsidRPr="00995054">
        <w:rPr>
          <w:rFonts w:ascii="Arial" w:hAnsi="Arial" w:cs="Arial"/>
          <w:b/>
          <w:spacing w:val="-1"/>
          <w:sz w:val="20"/>
          <w:szCs w:val="20"/>
        </w:rPr>
        <w:t xml:space="preserve"> </w:t>
      </w:r>
      <w:r w:rsidRPr="00995054">
        <w:rPr>
          <w:rFonts w:ascii="Arial" w:hAnsi="Arial" w:cs="Arial"/>
          <w:b/>
          <w:sz w:val="20"/>
          <w:szCs w:val="20"/>
        </w:rPr>
        <w:t>Approval</w:t>
      </w:r>
    </w:p>
    <w:p w:rsidR="007E1CD6" w:rsidRPr="00995054" w:rsidRDefault="00DC141E" w:rsidP="00ED6985">
      <w:pPr>
        <w:pStyle w:val="Heading4"/>
        <w:numPr>
          <w:ilvl w:val="0"/>
          <w:numId w:val="12"/>
        </w:numPr>
        <w:tabs>
          <w:tab w:val="left" w:pos="960"/>
          <w:tab w:val="left" w:pos="961"/>
        </w:tabs>
        <w:spacing w:before="240"/>
        <w:jc w:val="both"/>
        <w:rPr>
          <w:rFonts w:ascii="Arial" w:hAnsi="Arial" w:cs="Arial"/>
          <w:sz w:val="20"/>
          <w:szCs w:val="20"/>
        </w:rPr>
      </w:pPr>
      <w:r w:rsidRPr="00995054">
        <w:rPr>
          <w:rFonts w:ascii="Arial" w:hAnsi="Arial" w:cs="Arial"/>
          <w:sz w:val="20"/>
          <w:szCs w:val="20"/>
        </w:rPr>
        <w:t>Companies Act,</w:t>
      </w:r>
      <w:r w:rsidRPr="00995054">
        <w:rPr>
          <w:rFonts w:ascii="Arial" w:hAnsi="Arial" w:cs="Arial"/>
          <w:spacing w:val="-4"/>
          <w:sz w:val="20"/>
          <w:szCs w:val="20"/>
        </w:rPr>
        <w:t xml:space="preserve"> </w:t>
      </w:r>
      <w:r w:rsidRPr="00995054">
        <w:rPr>
          <w:rFonts w:ascii="Arial" w:hAnsi="Arial" w:cs="Arial"/>
          <w:sz w:val="20"/>
          <w:szCs w:val="20"/>
        </w:rPr>
        <w:t>2013</w:t>
      </w:r>
    </w:p>
    <w:p w:rsidR="007E1CD6" w:rsidRPr="00995054" w:rsidRDefault="00DC141E" w:rsidP="00ED6985">
      <w:pPr>
        <w:pStyle w:val="BodyText"/>
        <w:spacing w:before="66"/>
        <w:ind w:left="960" w:right="315"/>
        <w:jc w:val="both"/>
        <w:rPr>
          <w:rFonts w:ascii="Arial" w:hAnsi="Arial" w:cs="Arial"/>
          <w:sz w:val="20"/>
          <w:szCs w:val="20"/>
        </w:rPr>
      </w:pPr>
      <w:r w:rsidRPr="00995054">
        <w:rPr>
          <w:rFonts w:ascii="Arial" w:hAnsi="Arial" w:cs="Arial"/>
          <w:sz w:val="20"/>
          <w:szCs w:val="20"/>
        </w:rPr>
        <w:t>The</w:t>
      </w:r>
      <w:r w:rsidRPr="00995054">
        <w:rPr>
          <w:rFonts w:ascii="Arial" w:hAnsi="Arial" w:cs="Arial"/>
          <w:spacing w:val="-3"/>
          <w:sz w:val="20"/>
          <w:szCs w:val="20"/>
        </w:rPr>
        <w:t xml:space="preserve"> </w:t>
      </w:r>
      <w:r w:rsidRPr="00995054">
        <w:rPr>
          <w:rFonts w:ascii="Arial" w:hAnsi="Arial" w:cs="Arial"/>
          <w:sz w:val="20"/>
          <w:szCs w:val="20"/>
        </w:rPr>
        <w:t>transactions,</w:t>
      </w:r>
      <w:r w:rsidRPr="00995054">
        <w:rPr>
          <w:rFonts w:ascii="Arial" w:hAnsi="Arial" w:cs="Arial"/>
          <w:spacing w:val="-3"/>
          <w:sz w:val="20"/>
          <w:szCs w:val="20"/>
        </w:rPr>
        <w:t xml:space="preserve"> </w:t>
      </w:r>
      <w:r w:rsidRPr="00995054">
        <w:rPr>
          <w:rFonts w:ascii="Arial" w:hAnsi="Arial" w:cs="Arial"/>
          <w:sz w:val="20"/>
          <w:szCs w:val="20"/>
        </w:rPr>
        <w:t>as</w:t>
      </w:r>
      <w:r w:rsidRPr="00995054">
        <w:rPr>
          <w:rFonts w:ascii="Arial" w:hAnsi="Arial" w:cs="Arial"/>
          <w:spacing w:val="-5"/>
          <w:sz w:val="20"/>
          <w:szCs w:val="20"/>
        </w:rPr>
        <w:t xml:space="preserve"> </w:t>
      </w:r>
      <w:r w:rsidRPr="00995054">
        <w:rPr>
          <w:rFonts w:ascii="Arial" w:hAnsi="Arial" w:cs="Arial"/>
          <w:sz w:val="20"/>
          <w:szCs w:val="20"/>
        </w:rPr>
        <w:t>mentioned</w:t>
      </w:r>
      <w:r w:rsidRPr="00995054">
        <w:rPr>
          <w:rFonts w:ascii="Arial" w:hAnsi="Arial" w:cs="Arial"/>
          <w:spacing w:val="-3"/>
          <w:sz w:val="20"/>
          <w:szCs w:val="20"/>
        </w:rPr>
        <w:t xml:space="preserve"> </w:t>
      </w:r>
      <w:r w:rsidRPr="00995054">
        <w:rPr>
          <w:rFonts w:ascii="Arial" w:hAnsi="Arial" w:cs="Arial"/>
          <w:sz w:val="20"/>
          <w:szCs w:val="20"/>
        </w:rPr>
        <w:t>under</w:t>
      </w:r>
      <w:r w:rsidRPr="00995054">
        <w:rPr>
          <w:rFonts w:ascii="Arial" w:hAnsi="Arial" w:cs="Arial"/>
          <w:spacing w:val="-4"/>
          <w:sz w:val="20"/>
          <w:szCs w:val="20"/>
        </w:rPr>
        <w:t xml:space="preserve"> </w:t>
      </w:r>
      <w:r w:rsidRPr="00995054">
        <w:rPr>
          <w:rFonts w:ascii="Arial" w:hAnsi="Arial" w:cs="Arial"/>
          <w:b/>
          <w:sz w:val="20"/>
          <w:szCs w:val="20"/>
        </w:rPr>
        <w:t>Clause</w:t>
      </w:r>
      <w:r w:rsidRPr="00995054">
        <w:rPr>
          <w:rFonts w:ascii="Arial" w:hAnsi="Arial" w:cs="Arial"/>
          <w:b/>
          <w:spacing w:val="-4"/>
          <w:sz w:val="20"/>
          <w:szCs w:val="20"/>
        </w:rPr>
        <w:t xml:space="preserve"> </w:t>
      </w:r>
      <w:r w:rsidRPr="00995054">
        <w:rPr>
          <w:rFonts w:ascii="Arial" w:hAnsi="Arial" w:cs="Arial"/>
          <w:b/>
          <w:sz w:val="20"/>
          <w:szCs w:val="20"/>
        </w:rPr>
        <w:t>B</w:t>
      </w:r>
      <w:r w:rsidRPr="00995054">
        <w:rPr>
          <w:rFonts w:ascii="Arial" w:hAnsi="Arial" w:cs="Arial"/>
          <w:b/>
          <w:spacing w:val="-3"/>
          <w:sz w:val="20"/>
          <w:szCs w:val="20"/>
        </w:rPr>
        <w:t xml:space="preserve"> </w:t>
      </w:r>
      <w:r w:rsidRPr="00995054">
        <w:rPr>
          <w:rFonts w:ascii="Arial" w:hAnsi="Arial" w:cs="Arial"/>
          <w:sz w:val="20"/>
          <w:szCs w:val="20"/>
        </w:rPr>
        <w:t>above,</w:t>
      </w:r>
      <w:r w:rsidRPr="00995054">
        <w:rPr>
          <w:rFonts w:ascii="Arial" w:hAnsi="Arial" w:cs="Arial"/>
          <w:spacing w:val="-5"/>
          <w:sz w:val="20"/>
          <w:szCs w:val="20"/>
        </w:rPr>
        <w:t xml:space="preserve"> </w:t>
      </w:r>
      <w:r w:rsidRPr="00995054">
        <w:rPr>
          <w:rFonts w:ascii="Arial" w:hAnsi="Arial" w:cs="Arial"/>
          <w:sz w:val="20"/>
          <w:szCs w:val="20"/>
        </w:rPr>
        <w:t>which</w:t>
      </w:r>
      <w:r w:rsidRPr="00995054">
        <w:rPr>
          <w:rFonts w:ascii="Arial" w:hAnsi="Arial" w:cs="Arial"/>
          <w:spacing w:val="-4"/>
          <w:sz w:val="20"/>
          <w:szCs w:val="20"/>
        </w:rPr>
        <w:t xml:space="preserve"> </w:t>
      </w:r>
      <w:r w:rsidRPr="00995054">
        <w:rPr>
          <w:rFonts w:ascii="Arial" w:hAnsi="Arial" w:cs="Arial"/>
          <w:sz w:val="20"/>
          <w:szCs w:val="20"/>
        </w:rPr>
        <w:t>are</w:t>
      </w:r>
      <w:r w:rsidRPr="00995054">
        <w:rPr>
          <w:rFonts w:ascii="Arial" w:hAnsi="Arial" w:cs="Arial"/>
          <w:spacing w:val="-2"/>
          <w:sz w:val="20"/>
          <w:szCs w:val="20"/>
        </w:rPr>
        <w:t xml:space="preserve"> </w:t>
      </w:r>
      <w:r w:rsidRPr="00995054">
        <w:rPr>
          <w:rFonts w:ascii="Arial" w:hAnsi="Arial" w:cs="Arial"/>
          <w:sz w:val="20"/>
          <w:szCs w:val="20"/>
        </w:rPr>
        <w:t>not</w:t>
      </w:r>
      <w:r w:rsidRPr="00995054">
        <w:rPr>
          <w:rFonts w:ascii="Arial" w:hAnsi="Arial" w:cs="Arial"/>
          <w:spacing w:val="-4"/>
          <w:sz w:val="20"/>
          <w:szCs w:val="20"/>
        </w:rPr>
        <w:t xml:space="preserve"> </w:t>
      </w:r>
      <w:r w:rsidRPr="00995054">
        <w:rPr>
          <w:rFonts w:ascii="Arial" w:hAnsi="Arial" w:cs="Arial"/>
          <w:sz w:val="20"/>
          <w:szCs w:val="20"/>
        </w:rPr>
        <w:t>in</w:t>
      </w:r>
      <w:r w:rsidRPr="00995054">
        <w:rPr>
          <w:rFonts w:ascii="Arial" w:hAnsi="Arial" w:cs="Arial"/>
          <w:spacing w:val="-4"/>
          <w:sz w:val="20"/>
          <w:szCs w:val="20"/>
        </w:rPr>
        <w:t xml:space="preserve"> </w:t>
      </w:r>
      <w:r w:rsidRPr="00995054">
        <w:rPr>
          <w:rFonts w:ascii="Arial" w:hAnsi="Arial" w:cs="Arial"/>
          <w:sz w:val="20"/>
          <w:szCs w:val="20"/>
        </w:rPr>
        <w:t>the</w:t>
      </w:r>
      <w:r w:rsidRPr="00995054">
        <w:rPr>
          <w:rFonts w:ascii="Arial" w:hAnsi="Arial" w:cs="Arial"/>
          <w:spacing w:val="-4"/>
          <w:sz w:val="20"/>
          <w:szCs w:val="20"/>
        </w:rPr>
        <w:t xml:space="preserve"> </w:t>
      </w:r>
      <w:r w:rsidRPr="00995054">
        <w:rPr>
          <w:rFonts w:ascii="Arial" w:hAnsi="Arial" w:cs="Arial"/>
          <w:sz w:val="20"/>
          <w:szCs w:val="20"/>
        </w:rPr>
        <w:t>ordinary</w:t>
      </w:r>
      <w:r w:rsidRPr="00995054">
        <w:rPr>
          <w:rFonts w:ascii="Arial" w:hAnsi="Arial" w:cs="Arial"/>
          <w:spacing w:val="-2"/>
          <w:sz w:val="20"/>
          <w:szCs w:val="20"/>
        </w:rPr>
        <w:t xml:space="preserve"> </w:t>
      </w:r>
      <w:r w:rsidRPr="00995054">
        <w:rPr>
          <w:rFonts w:ascii="Arial" w:hAnsi="Arial" w:cs="Arial"/>
          <w:sz w:val="20"/>
          <w:szCs w:val="20"/>
        </w:rPr>
        <w:t>course</w:t>
      </w:r>
      <w:r w:rsidRPr="00995054">
        <w:rPr>
          <w:rFonts w:ascii="Arial" w:hAnsi="Arial" w:cs="Arial"/>
          <w:spacing w:val="-3"/>
          <w:sz w:val="20"/>
          <w:szCs w:val="20"/>
        </w:rPr>
        <w:t xml:space="preserve"> </w:t>
      </w:r>
      <w:r w:rsidRPr="00995054">
        <w:rPr>
          <w:rFonts w:ascii="Arial" w:hAnsi="Arial" w:cs="Arial"/>
          <w:sz w:val="20"/>
          <w:szCs w:val="20"/>
        </w:rPr>
        <w:t>of</w:t>
      </w:r>
      <w:r w:rsidRPr="00995054">
        <w:rPr>
          <w:rFonts w:ascii="Arial" w:hAnsi="Arial" w:cs="Arial"/>
          <w:spacing w:val="-3"/>
          <w:sz w:val="20"/>
          <w:szCs w:val="20"/>
        </w:rPr>
        <w:t xml:space="preserve"> </w:t>
      </w:r>
      <w:r w:rsidRPr="00995054">
        <w:rPr>
          <w:rFonts w:ascii="Arial" w:hAnsi="Arial" w:cs="Arial"/>
          <w:sz w:val="20"/>
          <w:szCs w:val="20"/>
        </w:rPr>
        <w:t>the</w:t>
      </w:r>
      <w:r w:rsidRPr="00995054">
        <w:rPr>
          <w:rFonts w:ascii="Arial" w:hAnsi="Arial" w:cs="Arial"/>
          <w:spacing w:val="-3"/>
          <w:sz w:val="20"/>
          <w:szCs w:val="20"/>
        </w:rPr>
        <w:t xml:space="preserve"> </w:t>
      </w:r>
      <w:r w:rsidRPr="00995054">
        <w:rPr>
          <w:rFonts w:ascii="Arial" w:hAnsi="Arial" w:cs="Arial"/>
          <w:sz w:val="20"/>
          <w:szCs w:val="20"/>
        </w:rPr>
        <w:t>business</w:t>
      </w:r>
      <w:r w:rsidRPr="00995054">
        <w:rPr>
          <w:rFonts w:ascii="Arial" w:hAnsi="Arial" w:cs="Arial"/>
          <w:spacing w:val="-5"/>
          <w:sz w:val="20"/>
          <w:szCs w:val="20"/>
        </w:rPr>
        <w:t xml:space="preserve"> </w:t>
      </w:r>
      <w:r w:rsidRPr="00995054">
        <w:rPr>
          <w:rFonts w:ascii="Arial" w:hAnsi="Arial" w:cs="Arial"/>
          <w:sz w:val="20"/>
          <w:szCs w:val="20"/>
        </w:rPr>
        <w:t>and</w:t>
      </w:r>
      <w:r w:rsidRPr="00995054">
        <w:rPr>
          <w:rFonts w:ascii="Arial" w:hAnsi="Arial" w:cs="Arial"/>
          <w:spacing w:val="-4"/>
          <w:sz w:val="20"/>
          <w:szCs w:val="20"/>
        </w:rPr>
        <w:t xml:space="preserve"> </w:t>
      </w:r>
      <w:r w:rsidRPr="00995054">
        <w:rPr>
          <w:rFonts w:ascii="Arial" w:hAnsi="Arial" w:cs="Arial"/>
          <w:sz w:val="20"/>
          <w:szCs w:val="20"/>
        </w:rPr>
        <w:t>arms’ length basis and which exceeds the limits, as mentioned hereinabove, require approval by the Board and subsequent prior approval of the shareholders as</w:t>
      </w:r>
      <w:r w:rsidRPr="00995054">
        <w:rPr>
          <w:rFonts w:ascii="Arial" w:hAnsi="Arial" w:cs="Arial"/>
          <w:spacing w:val="-5"/>
          <w:sz w:val="20"/>
          <w:szCs w:val="20"/>
        </w:rPr>
        <w:t xml:space="preserve"> </w:t>
      </w:r>
      <w:r w:rsidRPr="00995054">
        <w:rPr>
          <w:rFonts w:ascii="Arial" w:hAnsi="Arial" w:cs="Arial"/>
          <w:sz w:val="20"/>
          <w:szCs w:val="20"/>
        </w:rPr>
        <w:t>well.</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ListParagraph"/>
        <w:numPr>
          <w:ilvl w:val="0"/>
          <w:numId w:val="12"/>
        </w:numPr>
        <w:tabs>
          <w:tab w:val="left" w:pos="960"/>
          <w:tab w:val="left" w:pos="961"/>
        </w:tabs>
        <w:ind w:hanging="551"/>
        <w:jc w:val="both"/>
        <w:rPr>
          <w:rFonts w:ascii="Arial" w:hAnsi="Arial" w:cs="Arial"/>
          <w:b/>
          <w:sz w:val="20"/>
          <w:szCs w:val="20"/>
        </w:rPr>
      </w:pPr>
      <w:r w:rsidRPr="00995054">
        <w:rPr>
          <w:rFonts w:ascii="Arial" w:hAnsi="Arial" w:cs="Arial"/>
          <w:b/>
          <w:sz w:val="20"/>
          <w:szCs w:val="20"/>
        </w:rPr>
        <w:t>SEBI (Listing Obligations &amp; Disclosure Requirements), Regulations</w:t>
      </w:r>
      <w:r w:rsidRPr="00995054">
        <w:rPr>
          <w:rFonts w:ascii="Arial" w:hAnsi="Arial" w:cs="Arial"/>
          <w:b/>
          <w:spacing w:val="-12"/>
          <w:sz w:val="20"/>
          <w:szCs w:val="20"/>
        </w:rPr>
        <w:t xml:space="preserve"> </w:t>
      </w:r>
      <w:r w:rsidRPr="00995054">
        <w:rPr>
          <w:rFonts w:ascii="Arial" w:hAnsi="Arial" w:cs="Arial"/>
          <w:b/>
          <w:sz w:val="20"/>
          <w:szCs w:val="20"/>
        </w:rPr>
        <w:t>2015</w:t>
      </w:r>
    </w:p>
    <w:p w:rsidR="007E1CD6" w:rsidRPr="00995054" w:rsidRDefault="00DC141E" w:rsidP="00ED6985">
      <w:pPr>
        <w:pStyle w:val="BodyText"/>
        <w:spacing w:before="67"/>
        <w:ind w:left="960" w:right="319"/>
        <w:jc w:val="both"/>
        <w:rPr>
          <w:rFonts w:ascii="Arial" w:hAnsi="Arial" w:cs="Arial"/>
          <w:sz w:val="20"/>
          <w:szCs w:val="20"/>
        </w:rPr>
      </w:pPr>
      <w:r w:rsidRPr="00995054">
        <w:rPr>
          <w:rFonts w:ascii="Arial" w:hAnsi="Arial" w:cs="Arial"/>
          <w:sz w:val="20"/>
          <w:szCs w:val="20"/>
        </w:rPr>
        <w:t>Under SEBI (Listing Obligations and Disclosure Requirements) Regulations, 2015, if the related party transaction (whether at arm’s length or not) is MATERIAL, then it require approval of the shareholders by way of Ordinary Resolution.</w:t>
      </w:r>
    </w:p>
    <w:p w:rsidR="007E1CD6" w:rsidRPr="00995054" w:rsidRDefault="007E1CD6" w:rsidP="00ED6985">
      <w:pPr>
        <w:pStyle w:val="BodyText"/>
        <w:spacing w:before="6"/>
        <w:jc w:val="both"/>
        <w:rPr>
          <w:rFonts w:ascii="Arial" w:hAnsi="Arial" w:cs="Arial"/>
          <w:sz w:val="20"/>
          <w:szCs w:val="20"/>
        </w:rPr>
      </w:pPr>
    </w:p>
    <w:p w:rsidR="007E1CD6" w:rsidRPr="00995054" w:rsidRDefault="00DC141E" w:rsidP="00ED6985">
      <w:pPr>
        <w:pStyle w:val="BodyText"/>
        <w:ind w:left="960" w:right="317"/>
        <w:jc w:val="both"/>
        <w:rPr>
          <w:rFonts w:ascii="Arial" w:hAnsi="Arial" w:cs="Arial"/>
          <w:sz w:val="20"/>
          <w:szCs w:val="20"/>
        </w:rPr>
      </w:pPr>
      <w:r w:rsidRPr="00995054">
        <w:rPr>
          <w:rFonts w:ascii="Arial" w:hAnsi="Arial" w:cs="Arial"/>
          <w:sz w:val="20"/>
          <w:szCs w:val="20"/>
        </w:rPr>
        <w:t>In case Board refers a related party transaction for seeking approval of the shareholders as per the provisions of Companies Act 2013, SEBI (Listing Obligations and Disclosure Requirements) Regulations, 2015 or otherwise, all the persons/entities falling under the definition of related parties shall not vote to approve the related party transaction irrespective of whether the person/entity is party to the particular transaction or not.</w:t>
      </w:r>
    </w:p>
    <w:p w:rsidR="007E1CD6" w:rsidRPr="00995054" w:rsidRDefault="00DC141E" w:rsidP="00ED6985">
      <w:pPr>
        <w:pStyle w:val="Heading4"/>
        <w:numPr>
          <w:ilvl w:val="1"/>
          <w:numId w:val="13"/>
        </w:numPr>
        <w:tabs>
          <w:tab w:val="left" w:pos="1232"/>
        </w:tabs>
        <w:spacing w:line="293" w:lineRule="exact"/>
        <w:ind w:left="1231" w:hanging="272"/>
        <w:jc w:val="both"/>
        <w:rPr>
          <w:rFonts w:ascii="Arial" w:hAnsi="Arial" w:cs="Arial"/>
          <w:sz w:val="20"/>
          <w:szCs w:val="20"/>
        </w:rPr>
      </w:pPr>
      <w:r w:rsidRPr="00995054">
        <w:rPr>
          <w:rFonts w:ascii="Arial" w:hAnsi="Arial" w:cs="Arial"/>
          <w:sz w:val="20"/>
          <w:szCs w:val="20"/>
        </w:rPr>
        <w:t>Approval Matrix and</w:t>
      </w:r>
      <w:r w:rsidRPr="00995054">
        <w:rPr>
          <w:rFonts w:ascii="Arial" w:hAnsi="Arial" w:cs="Arial"/>
          <w:spacing w:val="-3"/>
          <w:sz w:val="20"/>
          <w:szCs w:val="20"/>
        </w:rPr>
        <w:t xml:space="preserve"> </w:t>
      </w:r>
      <w:r w:rsidRPr="00995054">
        <w:rPr>
          <w:rFonts w:ascii="Arial" w:hAnsi="Arial" w:cs="Arial"/>
          <w:sz w:val="20"/>
          <w:szCs w:val="20"/>
        </w:rPr>
        <w:t>Exclusions</w:t>
      </w:r>
    </w:p>
    <w:p w:rsidR="007E1CD6" w:rsidRPr="00995054" w:rsidRDefault="007E1CD6" w:rsidP="00ED6985">
      <w:pPr>
        <w:pStyle w:val="BodyText"/>
        <w:jc w:val="both"/>
        <w:rPr>
          <w:rFonts w:ascii="Arial" w:hAnsi="Arial" w:cs="Arial"/>
          <w:b/>
          <w:sz w:val="20"/>
          <w:szCs w:val="20"/>
        </w:rPr>
      </w:pPr>
    </w:p>
    <w:p w:rsidR="007E1CD6" w:rsidRPr="00995054" w:rsidRDefault="00DC141E" w:rsidP="00ED6985">
      <w:pPr>
        <w:ind w:left="960"/>
        <w:jc w:val="both"/>
        <w:rPr>
          <w:rFonts w:ascii="Arial" w:hAnsi="Arial" w:cs="Arial"/>
          <w:sz w:val="20"/>
          <w:szCs w:val="20"/>
        </w:rPr>
      </w:pPr>
      <w:r w:rsidRPr="00995054">
        <w:rPr>
          <w:rFonts w:ascii="Arial" w:hAnsi="Arial" w:cs="Arial"/>
          <w:sz w:val="20"/>
          <w:szCs w:val="20"/>
        </w:rPr>
        <w:t>The approval Matrix is given hereunder:-</w:t>
      </w:r>
    </w:p>
    <w:p w:rsidR="007E1CD6" w:rsidRPr="00995054" w:rsidRDefault="007E1CD6" w:rsidP="00ED6985">
      <w:pPr>
        <w:jc w:val="both"/>
        <w:rPr>
          <w:rFonts w:ascii="Arial" w:hAnsi="Arial" w:cs="Arial"/>
          <w:sz w:val="20"/>
          <w:szCs w:val="20"/>
        </w:rPr>
        <w:sectPr w:rsidR="007E1CD6" w:rsidRPr="00995054">
          <w:pgSz w:w="12240" w:h="15840"/>
          <w:pgMar w:top="70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930E8A" w:rsidP="00ED6985">
      <w:pPr>
        <w:pStyle w:val="BodyText"/>
        <w:ind w:left="352"/>
        <w:jc w:val="both"/>
        <w:rPr>
          <w:rFonts w:ascii="Arial" w:hAnsi="Arial" w:cs="Arial"/>
          <w:sz w:val="20"/>
          <w:szCs w:val="20"/>
        </w:rPr>
      </w:pPr>
      <w:r>
        <w:rPr>
          <w:rFonts w:ascii="Arial" w:hAnsi="Arial" w:cs="Arial"/>
          <w:sz w:val="20"/>
          <w:szCs w:val="20"/>
        </w:rPr>
        <w:lastRenderedPageBreak/>
        <w:pict>
          <v:shapetype id="_x0000_t202" coordsize="21600,21600" o:spt="202" path="m,l,21600r21600,l21600,xe">
            <v:stroke joinstyle="miter"/>
            <v:path gradientshapeok="t" o:connecttype="rect"/>
          </v:shapetype>
          <v:shape id="_x0000_s1075" type="#_x0000_t202" style="position:absolute;left:0;text-align:left;margin-left:246.15pt;margin-top:206.3pt;width:15.25pt;height:11.05pt;z-index:-252375040;mso-position-horizontal-relative:page;mso-position-vertical-relative:page" filled="f" stroked="f">
            <v:textbox style="mso-next-textbox:#_x0000_s1075" inset="0,0,0,0">
              <w:txbxContent>
                <w:p w:rsidR="007E1CD6" w:rsidRDefault="00DC141E">
                  <w:pPr>
                    <w:spacing w:line="221" w:lineRule="exact"/>
                  </w:pPr>
                  <w:r>
                    <w:t>Yes</w:t>
                  </w:r>
                </w:p>
              </w:txbxContent>
            </v:textbox>
            <w10:wrap anchorx="page" anchory="page"/>
          </v:shape>
        </w:pict>
      </w:r>
      <w:r>
        <w:rPr>
          <w:rFonts w:ascii="Arial" w:hAnsi="Arial" w:cs="Arial"/>
          <w:sz w:val="20"/>
          <w:szCs w:val="20"/>
        </w:rPr>
        <w:pict>
          <v:shape id="_x0000_s1074" type="#_x0000_t202" style="position:absolute;left:0;text-align:left;margin-left:343.25pt;margin-top:380.8pt;width:15.3pt;height:11.05pt;z-index:-252374016;mso-position-horizontal-relative:page;mso-position-vertical-relative:page" filled="f" stroked="f">
            <v:textbox style="mso-next-textbox:#_x0000_s1074" inset="0,0,0,0">
              <w:txbxContent>
                <w:p w:rsidR="007E1CD6" w:rsidRDefault="00DC141E">
                  <w:pPr>
                    <w:spacing w:line="221" w:lineRule="exact"/>
                  </w:pPr>
                  <w:r>
                    <w:t>Yes</w:t>
                  </w:r>
                </w:p>
              </w:txbxContent>
            </v:textbox>
            <w10:wrap anchorx="page" anchory="page"/>
          </v:shape>
        </w:pict>
      </w:r>
      <w:r>
        <w:rPr>
          <w:rFonts w:ascii="Arial" w:hAnsi="Arial" w:cs="Arial"/>
          <w:sz w:val="20"/>
          <w:szCs w:val="20"/>
        </w:rPr>
      </w:r>
      <w:r>
        <w:rPr>
          <w:rFonts w:ascii="Arial" w:hAnsi="Arial" w:cs="Arial"/>
          <w:sz w:val="20"/>
          <w:szCs w:val="20"/>
        </w:rPr>
        <w:pict>
          <v:group id="_x0000_s1031" style="width:538.5pt;height:425.25pt;mso-position-horizontal-relative:char;mso-position-vertical-relative:line" coordsize="10770,8505">
            <v:rect id="_x0000_s1073" style="position:absolute;left:7;top:7;width:10755;height:8490" filled="f"/>
            <v:rect id="_x0000_s1072" style="position:absolute;left:3562;top:3412;width:2235;height:930" stroked="f"/>
            <v:rect id="_x0000_s1071" style="position:absolute;left:5317;top:6907;width:2565;height:930" stroked="f"/>
            <v:shape id="_x0000_s1070" style="position:absolute;left:5752;top:562;width:1620;height:120" coordorigin="5753,563" coordsize="1620,120" o:spt="100" adj="0,,0" path="m7253,563r,120l7363,628r-90,l7273,618r90,l7253,563xm7253,618r-1500,l5753,628r1500,l7253,618xm7363,618r-90,l7273,628r90,l7373,623r-10,-5xe" fillcolor="black" stroked="f">
              <v:stroke joinstyle="round"/>
              <v:formulas/>
              <v:path arrowok="t" o:connecttype="segments"/>
            </v:shape>
            <v:shape id="_x0000_s1069" style="position:absolute;left:4361;top:1102;width:120;height:496" coordorigin="4361,1102" coordsize="120,496" o:spt="100" adj="0,,0" path="m4361,1476r56,122l4471,1498r-46,l4415,1497r1,-20l4361,1476xm4416,1477r-1,20l4425,1498r1,-20l4416,1477xm4426,1478r-1,20l4471,1498r10,-19l4426,1478xm4427,1102r-11,375l4426,1478r11,-375l4427,1102xe" fillcolor="black" stroked="f">
              <v:stroke joinstyle="round"/>
              <v:formulas/>
              <v:path arrowok="t" o:connecttype="segments"/>
            </v:shape>
            <v:shape id="_x0000_s1068" style="position:absolute;left:4417;top:2962;width:120;height:450" coordorigin="4418,2963" coordsize="120,450" o:spt="100" adj="0,,0" path="m4473,3293r-55,l4478,3413r50,-100l4473,3313r,-20xm4483,2963r-10,l4473,3313r10,l4483,2963xm4538,3293r-55,l4483,3313r45,l4538,3293xe" fillcolor="black" stroked="f">
              <v:stroke joinstyle="round"/>
              <v:formulas/>
              <v:path arrowok="t" o:connecttype="segments"/>
            </v:shape>
            <v:shape id="_x0000_s1067" style="position:absolute;left:5857;top:3817;width:690;height:120" coordorigin="5858,3818" coordsize="690,120" o:spt="100" adj="0,,0" path="m6428,3818r,120l6538,3883r-90,l6448,3873r90,l6428,3818xm6428,3873r-570,l5858,3883r570,l6428,3873xm6538,3873r-90,l6448,3883r90,l6548,3878r-10,-5xe" fillcolor="black" stroked="f">
              <v:stroke joinstyle="round"/>
              <v:formulas/>
              <v:path arrowok="t" o:connecttype="segments"/>
            </v:shape>
            <v:shape id="_x0000_s1066" style="position:absolute;left:8151;top:3786;width:1995;height:120" coordorigin="8152,3786" coordsize="1995,120" o:spt="100" adj="0,,0" path="m10027,3786r,56l10047,3842r,10l10026,3852r,54l10138,3852r-91,l10138,3852r9,-5l10027,3786xm10027,3842r-1,10l10047,3852r,-10l10027,3842xm8152,3827r,10l10026,3852r1,-10l8152,3827xe" fillcolor="black" stroked="f">
              <v:stroke joinstyle="round"/>
              <v:formulas/>
              <v:path arrowok="t" o:connecttype="segments"/>
            </v:shape>
            <v:shape id="_x0000_s1065" style="position:absolute;left:7882;top:5677;width:540;height:120" coordorigin="7883,5678" coordsize="540,120" o:spt="100" adj="0,,0" path="m8303,5678r,120l8413,5743r-90,l8323,5733r90,l8303,5678xm8303,5733r-420,l7883,5743r420,l8303,5733xm8413,5733r-90,l8323,5743r90,l8423,5738r-10,-5xe" fillcolor="black"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left:6388;top:6577;width:120;height:316">
              <v:imagedata r:id="rId11" o:title=""/>
            </v:shape>
            <v:shape id="_x0000_s1063" style="position:absolute;left:10043;top:3921;width:120;height:2715" coordorigin="10044,3921" coordsize="120,2715" o:spt="100" adj="0,,0" path="m10044,6516r59,120l10154,6536r-55,l10099,6516r-55,xm10099,6516r,20l10109,6536r,-19l10099,6516xm10109,6517r,19l10154,6536r10,-19l10109,6517xm10138,3921r-10,l10099,6516r10,1l10138,3921xe" fillcolor="black" stroked="f">
              <v:stroke joinstyle="round"/>
              <v:formulas/>
              <v:path arrowok="t" o:connecttype="segments"/>
            </v:shape>
            <v:shape id="_x0000_s1062" style="position:absolute;left:2872;top:2449;width:679;height:903" coordorigin="2873,2449" coordsize="679,903" o:spt="100" adj="0,,0" path="m2897,3220r-24,132l2993,3292r-23,-17l2937,3275r-8,-6l2941,3253r-44,-33xm2941,3253r-12,16l2937,3275r11,-16l2941,3253xm2948,3259r-11,16l2970,3275r-22,-16xm3544,2449r-603,804l2948,3259r604,-804l3544,2449xe" fillcolor="black" stroked="f">
              <v:stroke joinstyle="round"/>
              <v:formulas/>
              <v:path arrowok="t" o:connecttype="segments"/>
            </v:shape>
            <v:shape id="_x0000_s1061" style="position:absolute;left:1747;top:2497;width:120;height:840" coordorigin="1748,2498" coordsize="120,840" o:spt="100" adj="0,,0" path="m1813,2598r-10,l1803,3338r10,l1813,2598xm1808,2498r-60,120l1803,2618r,-20l1858,2598r-50,-100xm1858,2598r-45,l1813,2618r55,l1858,2598xe" fillcolor="black" stroked="f">
              <v:stroke joinstyle="round"/>
              <v:formulas/>
              <v:path arrowok="t" o:connecttype="segments"/>
            </v:shape>
            <v:shape id="_x0000_s1060" style="position:absolute;left:1792;top:4402;width:120;height:1170" coordorigin="1793,4403" coordsize="120,1170" o:spt="100" adj="0,,0" path="m1848,5453r-55,l1853,5573r50,-100l1848,5473r,-20xm1858,4403r-10,l1848,5473r10,l1858,4403xm1913,5453r-55,l1858,5473r45,l1913,5453xe" fillcolor="black" stroked="f">
              <v:stroke joinstyle="round"/>
              <v:formulas/>
              <v:path arrowok="t" o:connecttype="segments"/>
            </v:shape>
            <v:shape id="_x0000_s1059" style="position:absolute;left:4598;top:4446;width:120;height:2385" coordorigin="4598,4446" coordsize="120,2385" o:spt="100" adj="0,,0" path="m4598,6711r59,120l4708,6731r-55,l4653,6711r-55,xm4653,6711r,20l4663,6731r,-19l4653,6711xm4663,6712r,19l4708,6731r10,-19l4663,6712xm4677,4446r-10,l4653,6711r10,1l4677,4446xe" fillcolor="black" stroked="f">
              <v:stroke joinstyle="round"/>
              <v:formulas/>
              <v:path arrowok="t" o:connecttype="segments"/>
            </v:shape>
            <v:shape id="_x0000_s1058" style="position:absolute;left:3502;top:6712;width:1110;height:120" coordorigin="3503,6713" coordsize="1110,120" o:spt="100" adj="0,,0" path="m3623,6713r-120,60l3623,6833r,-55l3603,6778r,-10l3623,6768r,-55xm3623,6768r-20,l3603,6778r20,l3623,6768xm4613,6768r-990,l3623,6778r990,l4613,6768xe" fillcolor="black" stroked="f">
              <v:stroke joinstyle="round"/>
              <v:formulas/>
              <v:path arrowok="t" o:connecttype="segments"/>
            </v:shape>
            <v:shape id="_x0000_s1057" style="position:absolute;left:8632;top:6337;width:120;height:1170" coordorigin="8633,6338" coordsize="120,1170" o:spt="100" adj="0,,0" path="m8688,7388r-55,l8693,7508r50,-100l8688,7408r,-20xm8698,6338r-10,l8688,7408r10,l8698,6338xm8753,7388r-55,l8698,7408r45,l8753,7388xe" fillcolor="black" stroked="f">
              <v:stroke joinstyle="round"/>
              <v:formulas/>
              <v:path arrowok="t" o:connecttype="segments"/>
            </v:shape>
            <v:shape id="_x0000_s1056" style="position:absolute;left:7972;top:7357;width:660;height:120" coordorigin="7973,7358" coordsize="660,120" o:spt="100" adj="0,,0" path="m8093,7358r-120,60l8093,7478r,-55l8073,7423r,-10l8093,7413r,-55xm8093,7413r-20,l8073,7423r20,l8093,7413xm8633,7413r-540,l8093,7423r540,l8633,7413xe" fillcolor="black" stroked="f">
              <v:stroke joinstyle="round"/>
              <v:formulas/>
              <v:path arrowok="t" o:connecttype="segments"/>
            </v:shape>
            <v:shape id="_x0000_s1055" type="#_x0000_t202" style="position:absolute;left:8322;top:6574;width:323;height:221" filled="f" stroked="f">
              <v:textbox style="mso-next-textbox:#_x0000_s1055" inset="0,0,0,0">
                <w:txbxContent>
                  <w:p w:rsidR="007E1CD6" w:rsidRDefault="00DC141E">
                    <w:pPr>
                      <w:spacing w:line="221" w:lineRule="exact"/>
                    </w:pPr>
                    <w:r>
                      <w:t>Yes</w:t>
                    </w:r>
                  </w:p>
                </w:txbxContent>
              </v:textbox>
            </v:shape>
            <v:shape id="_x0000_s1054" type="#_x0000_t202" style="position:absolute;left:6032;top:6574;width:325;height:221" filled="f" stroked="f">
              <v:textbox style="mso-next-textbox:#_x0000_s1054" inset="0,0,0,0">
                <w:txbxContent>
                  <w:p w:rsidR="007E1CD6" w:rsidRPr="00AC25C4" w:rsidRDefault="007E1CD6" w:rsidP="00AC25C4"/>
                </w:txbxContent>
              </v:textbox>
            </v:shape>
            <v:shape id="_x0000_s1053" type="#_x0000_t202" style="position:absolute;left:8024;top:5770;width:273;height:221" filled="f" stroked="f">
              <v:textbox style="mso-next-textbox:#_x0000_s1053" inset="0,0,0,0">
                <w:txbxContent>
                  <w:p w:rsidR="007E1CD6" w:rsidRDefault="00DC141E">
                    <w:pPr>
                      <w:spacing w:line="221" w:lineRule="exact"/>
                    </w:pPr>
                    <w:r>
                      <w:t>No</w:t>
                    </w:r>
                  </w:p>
                </w:txbxContent>
              </v:textbox>
            </v:shape>
            <v:shape id="_x0000_s1052" type="#_x0000_t202" style="position:absolute;left:4294;top:4964;width:325;height:221" filled="f" stroked="f">
              <v:textbox style="mso-next-textbox:#_x0000_s1052" inset="0,0,0,0">
                <w:txbxContent>
                  <w:p w:rsidR="007E1CD6" w:rsidRDefault="00DC141E">
                    <w:pPr>
                      <w:spacing w:line="221" w:lineRule="exact"/>
                    </w:pPr>
                    <w:r>
                      <w:t>Yes</w:t>
                    </w:r>
                  </w:p>
                </w:txbxContent>
              </v:textbox>
            </v:shape>
            <v:shape id="_x0000_s1051" type="#_x0000_t202" style="position:absolute;left:1404;top:4964;width:278;height:221" filled="f" stroked="f">
              <v:textbox style="mso-next-textbox:#_x0000_s1051" inset="0,0,0,0">
                <w:txbxContent>
                  <w:p w:rsidR="007E1CD6" w:rsidRDefault="00DC141E">
                    <w:pPr>
                      <w:spacing w:line="221" w:lineRule="exact"/>
                    </w:pPr>
                    <w:r>
                      <w:t>No</w:t>
                    </w:r>
                  </w:p>
                </w:txbxContent>
              </v:textbox>
            </v:shape>
            <v:shape id="_x0000_s1050" type="#_x0000_t202" style="position:absolute;left:8925;top:3888;width:278;height:221" filled="f" stroked="f">
              <v:textbox style="mso-next-textbox:#_x0000_s1050" inset="0,0,0,0">
                <w:txbxContent>
                  <w:p w:rsidR="007E1CD6" w:rsidRDefault="00DC141E">
                    <w:pPr>
                      <w:spacing w:line="221" w:lineRule="exact"/>
                    </w:pPr>
                    <w:r>
                      <w:t>No</w:t>
                    </w:r>
                  </w:p>
                </w:txbxContent>
              </v:textbox>
            </v:shape>
            <v:shape id="_x0000_s1049" type="#_x0000_t202" style="position:absolute;left:6035;top:3888;width:276;height:221" filled="f" stroked="f">
              <v:textbox style="mso-next-textbox:#_x0000_s1049" inset="0,0,0,0">
                <w:txbxContent>
                  <w:p w:rsidR="007E1CD6" w:rsidRDefault="00DC141E">
                    <w:pPr>
                      <w:spacing w:line="221" w:lineRule="exact"/>
                    </w:pPr>
                    <w:r>
                      <w:t>No</w:t>
                    </w:r>
                  </w:p>
                </w:txbxContent>
              </v:textbox>
            </v:shape>
            <v:shape id="_x0000_s1048" type="#_x0000_t202" style="position:absolute;left:4149;top:3084;width:325;height:221" filled="f" stroked="f">
              <v:textbox style="mso-next-textbox:#_x0000_s1048" inset="0,0,0,0">
                <w:txbxContent>
                  <w:p w:rsidR="007E1CD6" w:rsidRPr="00AC25C4" w:rsidRDefault="007E1CD6" w:rsidP="00AC25C4"/>
                </w:txbxContent>
              </v:textbox>
            </v:shape>
            <v:shape id="_x0000_s1047" type="#_x0000_t202" style="position:absolute;left:3096;top:3084;width:278;height:221" filled="f" stroked="f">
              <v:textbox style="mso-next-textbox:#_x0000_s1047" inset="0,0,0,0">
                <w:txbxContent>
                  <w:p w:rsidR="007E1CD6" w:rsidRDefault="00DC141E">
                    <w:pPr>
                      <w:spacing w:line="221" w:lineRule="exact"/>
                    </w:pPr>
                    <w:r>
                      <w:t>No</w:t>
                    </w:r>
                  </w:p>
                </w:txbxContent>
              </v:textbox>
            </v:shape>
            <v:shape id="_x0000_s1046" type="#_x0000_t202" style="position:absolute;left:1303;top:2815;width:326;height:221" filled="f" stroked="f">
              <v:textbox style="mso-next-textbox:#_x0000_s1046" inset="0,0,0,0">
                <w:txbxContent>
                  <w:p w:rsidR="007E1CD6" w:rsidRDefault="00DC141E">
                    <w:pPr>
                      <w:spacing w:line="221" w:lineRule="exact"/>
                    </w:pPr>
                    <w:r>
                      <w:t>Yes</w:t>
                    </w:r>
                  </w:p>
                </w:txbxContent>
              </v:textbox>
            </v:shape>
            <v:shape id="_x0000_s1045" type="#_x0000_t202" style="position:absolute;left:4042;top:1203;width:322;height:221" filled="f" stroked="f">
              <v:textbox style="mso-next-textbox:#_x0000_s1045" inset="0,0,0,0">
                <w:txbxContent>
                  <w:p w:rsidR="007E1CD6" w:rsidRDefault="00DC141E">
                    <w:pPr>
                      <w:spacing w:line="221" w:lineRule="exact"/>
                    </w:pPr>
                    <w:r>
                      <w:t>Yes</w:t>
                    </w:r>
                  </w:p>
                </w:txbxContent>
              </v:textbox>
            </v:shape>
            <v:shape id="_x0000_s1044" type="#_x0000_t202" style="position:absolute;left:6332;top:398;width:273;height:221" filled="f" stroked="f">
              <v:textbox style="mso-next-textbox:#_x0000_s1044" inset="0,0,0,0">
                <w:txbxContent>
                  <w:p w:rsidR="007E1CD6" w:rsidRDefault="00DC141E">
                    <w:pPr>
                      <w:spacing w:line="221" w:lineRule="exact"/>
                    </w:pPr>
                    <w:r>
                      <w:t>No</w:t>
                    </w:r>
                  </w:p>
                </w:txbxContent>
              </v:textbox>
            </v:shape>
            <v:shape id="_x0000_s1043" type="#_x0000_t202" style="position:absolute;left:5317;top:6907;width:2565;height:930" filled="f" strokeweight=".5pt">
              <v:textbox style="mso-next-textbox:#_x0000_s1043" inset="0,0,0,0">
                <w:txbxContent>
                  <w:p w:rsidR="007E1CD6" w:rsidRDefault="00DC141E">
                    <w:pPr>
                      <w:spacing w:before="72"/>
                      <w:ind w:left="146" w:right="405"/>
                    </w:pPr>
                    <w:r>
                      <w:t>Omnibus Approval of audit Committee valid for 1 year</w:t>
                    </w:r>
                  </w:p>
                </w:txbxContent>
              </v:textbox>
            </v:shape>
            <v:shape id="_x0000_s1042" type="#_x0000_t202" style="position:absolute;left:8932;top:6666;width:1380;height:1245" filled="f" strokeweight=".5pt">
              <v:textbox style="mso-next-textbox:#_x0000_s1042" inset="0,0,0,0">
                <w:txbxContent>
                  <w:p w:rsidR="007E1CD6" w:rsidRDefault="00DC141E">
                    <w:pPr>
                      <w:spacing w:before="73"/>
                      <w:ind w:left="146" w:right="186"/>
                    </w:pPr>
                    <w:r>
                      <w:t>Prior approval of Audit Committee</w:t>
                    </w:r>
                  </w:p>
                </w:txbxContent>
              </v:textbox>
            </v:shape>
            <v:shape id="_x0000_s1041" type="#_x0000_t202" style="position:absolute;left:487;top:5572;width:2910;height:2325" filled="f" strokeweight=".5pt">
              <v:textbox style="mso-next-textbox:#_x0000_s1041" inset="0,0,0,0">
                <w:txbxContent>
                  <w:p w:rsidR="007E1CD6" w:rsidRDefault="00DC141E">
                    <w:pPr>
                      <w:numPr>
                        <w:ilvl w:val="0"/>
                        <w:numId w:val="11"/>
                      </w:numPr>
                      <w:tabs>
                        <w:tab w:val="left" w:pos="442"/>
                      </w:tabs>
                      <w:spacing w:before="72"/>
                      <w:ind w:right="884" w:firstLine="0"/>
                    </w:pPr>
                    <w:r>
                      <w:t>Approval of Audit Committee</w:t>
                    </w:r>
                  </w:p>
                  <w:p w:rsidR="007E1CD6" w:rsidRDefault="00DC141E">
                    <w:pPr>
                      <w:numPr>
                        <w:ilvl w:val="0"/>
                        <w:numId w:val="11"/>
                      </w:numPr>
                      <w:tabs>
                        <w:tab w:val="left" w:pos="440"/>
                      </w:tabs>
                      <w:spacing w:before="3" w:line="237" w:lineRule="auto"/>
                      <w:ind w:right="491" w:firstLine="0"/>
                    </w:pPr>
                    <w:r>
                      <w:t>*Approval of Board of Directors</w:t>
                    </w:r>
                  </w:p>
                  <w:p w:rsidR="007E1CD6" w:rsidRDefault="00DC141E">
                    <w:pPr>
                      <w:numPr>
                        <w:ilvl w:val="0"/>
                        <w:numId w:val="11"/>
                      </w:numPr>
                      <w:tabs>
                        <w:tab w:val="left" w:pos="440"/>
                      </w:tabs>
                      <w:spacing w:before="1"/>
                      <w:ind w:right="1198" w:firstLine="0"/>
                    </w:pPr>
                    <w:r>
                      <w:t>**Approval of Shareholders</w:t>
                    </w:r>
                  </w:p>
                  <w:p w:rsidR="007E1CD6" w:rsidRDefault="00DC141E">
                    <w:pPr>
                      <w:numPr>
                        <w:ilvl w:val="0"/>
                        <w:numId w:val="11"/>
                      </w:numPr>
                      <w:tabs>
                        <w:tab w:val="left" w:pos="442"/>
                      </w:tabs>
                      <w:spacing w:before="1"/>
                      <w:ind w:right="516" w:firstLine="0"/>
                    </w:pPr>
                    <w:r>
                      <w:t xml:space="preserve">Related Parties not </w:t>
                    </w:r>
                    <w:r>
                      <w:rPr>
                        <w:spacing w:val="-7"/>
                      </w:rPr>
                      <w:t xml:space="preserve">to </w:t>
                    </w:r>
                    <w:r>
                      <w:t>vote to</w:t>
                    </w:r>
                    <w:r>
                      <w:rPr>
                        <w:spacing w:val="-2"/>
                      </w:rPr>
                      <w:t xml:space="preserve"> </w:t>
                    </w:r>
                    <w:r>
                      <w:t>approve.</w:t>
                    </w:r>
                  </w:p>
                </w:txbxContent>
              </v:textbox>
            </v:shape>
            <v:shape id="_x0000_s1040" type="#_x0000_t202" style="position:absolute;left:8512;top:5077;width:1455;height:1215" filled="f" strokeweight=".5pt">
              <v:textbox style="mso-next-textbox:#_x0000_s1040" inset="0,0,0,0">
                <w:txbxContent>
                  <w:p w:rsidR="007E1CD6" w:rsidRDefault="00DC141E">
                    <w:pPr>
                      <w:spacing w:before="71"/>
                      <w:ind w:left="146" w:right="267"/>
                    </w:pPr>
                    <w:r>
                      <w:t xml:space="preserve">Is transaction value is </w:t>
                    </w:r>
                    <w:r w:rsidR="00AC25C4">
                      <w:t>within limit</w:t>
                    </w:r>
                  </w:p>
                </w:txbxContent>
              </v:textbox>
            </v:shape>
            <v:shape id="_x0000_s1039" type="#_x0000_t202" style="position:absolute;left:5302;top:4972;width:2520;height:1515" filled="f" strokeweight=".5pt">
              <v:textbox style="mso-next-textbox:#_x0000_s1039" inset="0,0,0,0">
                <w:txbxContent>
                  <w:p w:rsidR="007E1CD6" w:rsidRDefault="00DC141E">
                    <w:pPr>
                      <w:spacing w:before="72"/>
                      <w:ind w:left="144" w:right="261"/>
                    </w:pPr>
                    <w:r>
                      <w:t>Are details required under Omnibus Approval of Audit Committee available as per Table -</w:t>
                    </w:r>
                    <w:proofErr w:type="gramStart"/>
                    <w:r>
                      <w:t>B</w:t>
                    </w:r>
                    <w:proofErr w:type="gramEnd"/>
                  </w:p>
                </w:txbxContent>
              </v:textbox>
            </v:shape>
            <v:shape id="_x0000_s1038" type="#_x0000_t202" style="position:absolute;left:6577;top:3397;width:1530;height:930" filled="f" strokeweight=".5pt">
              <v:textbox style="mso-next-textbox:#_x0000_s1038" inset="0,0,0,0">
                <w:txbxContent>
                  <w:p w:rsidR="007E1CD6" w:rsidRDefault="00DC141E">
                    <w:pPr>
                      <w:spacing w:before="70"/>
                      <w:ind w:left="146" w:right="151"/>
                    </w:pPr>
                    <w:r>
                      <w:t xml:space="preserve">Is transaction recurring in </w:t>
                    </w:r>
                    <w:r w:rsidR="00DD7B2B">
                      <w:t>nature?</w:t>
                    </w:r>
                  </w:p>
                </w:txbxContent>
              </v:textbox>
            </v:shape>
            <v:shape id="_x0000_s1037" type="#_x0000_t202" style="position:absolute;left:3562;top:3412;width:2235;height:930" filled="f" strokeweight=".5pt">
              <v:textbox style="mso-next-textbox:#_x0000_s1037" inset="0,0,0,0">
                <w:txbxContent>
                  <w:p w:rsidR="007E1CD6" w:rsidRDefault="00DC141E">
                    <w:pPr>
                      <w:spacing w:before="72"/>
                      <w:ind w:left="144" w:right="154"/>
                    </w:pPr>
                    <w:r>
                      <w:t xml:space="preserve">Does it fall in the definition of Material </w:t>
                    </w:r>
                    <w:r w:rsidR="00DD7B2B">
                      <w:t>Transaction?</w:t>
                    </w:r>
                  </w:p>
                </w:txbxContent>
              </v:textbox>
            </v:shape>
            <v:shape id="_x0000_s1036" type="#_x0000_t202" style="position:absolute;left:922;top:3397;width:2055;height:945" filled="f" strokeweight=".5pt">
              <v:textbox style="mso-next-textbox:#_x0000_s1036" inset="0,0,0,0">
                <w:txbxContent>
                  <w:p w:rsidR="007E1CD6" w:rsidRDefault="00DC141E">
                    <w:pPr>
                      <w:spacing w:before="70"/>
                      <w:ind w:left="143" w:right="325"/>
                    </w:pPr>
                    <w:r>
                      <w:t>Does it fall within limits covered under Table-A</w:t>
                    </w:r>
                  </w:p>
                </w:txbxContent>
              </v:textbox>
            </v:shape>
            <v:shape id="_x0000_s1035" type="#_x0000_t202" style="position:absolute;left:3592;top:1672;width:2100;height:1230" filled="f" strokeweight=".5pt">
              <v:textbox style="mso-next-textbox:#_x0000_s1035" inset="0,0,0,0">
                <w:txbxContent>
                  <w:p w:rsidR="007E1CD6" w:rsidRDefault="00DC141E">
                    <w:pPr>
                      <w:spacing w:before="72"/>
                      <w:ind w:left="145" w:right="144"/>
                    </w:pPr>
                    <w:r>
                      <w:t xml:space="preserve">Is the transaction at arm’s length price and/or in ordinary course of </w:t>
                    </w:r>
                    <w:r w:rsidR="00DD7B2B">
                      <w:t>business?</w:t>
                    </w:r>
                  </w:p>
                </w:txbxContent>
              </v:textbox>
            </v:shape>
            <v:shape id="_x0000_s1034" type="#_x0000_t202" style="position:absolute;left:517;top:1192;width:2400;height:1230" filled="f" strokeweight=".5pt">
              <v:textbox style="mso-next-textbox:#_x0000_s1034" inset="0,0,0,0">
                <w:txbxContent>
                  <w:p w:rsidR="007E1CD6" w:rsidRDefault="00DC141E">
                    <w:pPr>
                      <w:numPr>
                        <w:ilvl w:val="0"/>
                        <w:numId w:val="10"/>
                      </w:numPr>
                      <w:tabs>
                        <w:tab w:val="left" w:pos="441"/>
                      </w:tabs>
                      <w:spacing w:before="72"/>
                      <w:ind w:right="265" w:firstLine="0"/>
                    </w:pPr>
                    <w:r>
                      <w:t>*Approval of Audit Committee</w:t>
                    </w:r>
                  </w:p>
                  <w:p w:rsidR="007E1CD6" w:rsidRDefault="00DC141E">
                    <w:pPr>
                      <w:numPr>
                        <w:ilvl w:val="0"/>
                        <w:numId w:val="10"/>
                      </w:numPr>
                      <w:tabs>
                        <w:tab w:val="left" w:pos="443"/>
                      </w:tabs>
                      <w:ind w:right="322" w:firstLine="0"/>
                    </w:pPr>
                    <w:r>
                      <w:t xml:space="preserve">Approval of </w:t>
                    </w:r>
                    <w:r>
                      <w:rPr>
                        <w:spacing w:val="-3"/>
                      </w:rPr>
                      <w:t xml:space="preserve">Board </w:t>
                    </w:r>
                    <w:r>
                      <w:t>of</w:t>
                    </w:r>
                    <w:r>
                      <w:rPr>
                        <w:spacing w:val="-2"/>
                      </w:rPr>
                      <w:t xml:space="preserve"> </w:t>
                    </w:r>
                    <w:r>
                      <w:t>Directors</w:t>
                    </w:r>
                  </w:p>
                </w:txbxContent>
              </v:textbox>
            </v:shape>
            <v:shape id="_x0000_s1033" type="#_x0000_t202" style="position:absolute;left:7582;top:307;width:1710;height:705" filled="f" strokeweight=".5pt">
              <v:textbox style="mso-next-textbox:#_x0000_s1033" inset="0,0,0,0">
                <w:txbxContent>
                  <w:p w:rsidR="007E1CD6" w:rsidRDefault="00DC141E">
                    <w:pPr>
                      <w:spacing w:before="71"/>
                      <w:ind w:left="144" w:right="257"/>
                    </w:pPr>
                    <w:r>
                      <w:t>No approval is required</w:t>
                    </w:r>
                  </w:p>
                </w:txbxContent>
              </v:textbox>
            </v:shape>
            <v:shape id="_x0000_s1032" type="#_x0000_t202" style="position:absolute;left:3517;top:292;width:2160;height:735" filled="f" strokeweight=".5pt">
              <v:textbox style="mso-next-textbox:#_x0000_s1032" inset="0,0,0,0">
                <w:txbxContent>
                  <w:p w:rsidR="007E1CD6" w:rsidRDefault="00DC141E">
                    <w:pPr>
                      <w:spacing w:before="71"/>
                      <w:ind w:left="146" w:right="152"/>
                    </w:pPr>
                    <w:r>
                      <w:t xml:space="preserve">Does transaction fall under </w:t>
                    </w:r>
                    <w:proofErr w:type="gramStart"/>
                    <w:r>
                      <w:t>RPT</w:t>
                    </w:r>
                    <w:proofErr w:type="gramEnd"/>
                  </w:p>
                </w:txbxContent>
              </v:textbox>
            </v:shape>
            <w10:wrap type="none"/>
            <w10:anchorlock/>
          </v:group>
        </w:pict>
      </w: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tbl>
      <w:tblPr>
        <w:tblW w:w="0" w:type="auto"/>
        <w:tblInd w:w="10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73"/>
        <w:gridCol w:w="3627"/>
        <w:gridCol w:w="4585"/>
      </w:tblGrid>
      <w:tr w:rsidR="007E1CD6" w:rsidRPr="00995054">
        <w:trPr>
          <w:trHeight w:val="229"/>
        </w:trPr>
        <w:tc>
          <w:tcPr>
            <w:tcW w:w="8985" w:type="dxa"/>
            <w:gridSpan w:val="3"/>
          </w:tcPr>
          <w:p w:rsidR="007E1CD6" w:rsidRPr="00995054" w:rsidRDefault="00DC141E" w:rsidP="00ED6985">
            <w:pPr>
              <w:pStyle w:val="TableParagraph"/>
              <w:spacing w:line="210" w:lineRule="exact"/>
              <w:ind w:left="4039" w:right="4029"/>
              <w:jc w:val="both"/>
              <w:rPr>
                <w:b/>
                <w:sz w:val="20"/>
                <w:szCs w:val="20"/>
              </w:rPr>
            </w:pPr>
            <w:r w:rsidRPr="00995054">
              <w:rPr>
                <w:b/>
                <w:sz w:val="20"/>
                <w:szCs w:val="20"/>
              </w:rPr>
              <w:t>TABLE A</w:t>
            </w:r>
          </w:p>
        </w:tc>
      </w:tr>
      <w:tr w:rsidR="007E1CD6" w:rsidRPr="00995054">
        <w:trPr>
          <w:trHeight w:val="688"/>
        </w:trPr>
        <w:tc>
          <w:tcPr>
            <w:tcW w:w="773" w:type="dxa"/>
          </w:tcPr>
          <w:p w:rsidR="007E1CD6" w:rsidRPr="00995054" w:rsidRDefault="00DC141E" w:rsidP="00ED6985">
            <w:pPr>
              <w:pStyle w:val="TableParagraph"/>
              <w:spacing w:line="229" w:lineRule="exact"/>
              <w:jc w:val="both"/>
              <w:rPr>
                <w:b/>
                <w:sz w:val="20"/>
                <w:szCs w:val="20"/>
              </w:rPr>
            </w:pPr>
            <w:r w:rsidRPr="00995054">
              <w:rPr>
                <w:b/>
                <w:sz w:val="20"/>
                <w:szCs w:val="20"/>
              </w:rPr>
              <w:t>S.</w:t>
            </w:r>
            <w:r w:rsidR="00AC25C4">
              <w:rPr>
                <w:b/>
                <w:sz w:val="20"/>
                <w:szCs w:val="20"/>
              </w:rPr>
              <w:t xml:space="preserve"> </w:t>
            </w:r>
            <w:r w:rsidRPr="00995054">
              <w:rPr>
                <w:b/>
                <w:sz w:val="20"/>
                <w:szCs w:val="20"/>
              </w:rPr>
              <w:t>No</w:t>
            </w:r>
          </w:p>
        </w:tc>
        <w:tc>
          <w:tcPr>
            <w:tcW w:w="3627" w:type="dxa"/>
          </w:tcPr>
          <w:p w:rsidR="007E1CD6" w:rsidRPr="00995054" w:rsidRDefault="00DC141E" w:rsidP="00ED6985">
            <w:pPr>
              <w:pStyle w:val="TableParagraph"/>
              <w:ind w:left="105" w:right="163"/>
              <w:jc w:val="both"/>
              <w:rPr>
                <w:b/>
                <w:sz w:val="20"/>
                <w:szCs w:val="20"/>
              </w:rPr>
            </w:pPr>
            <w:r w:rsidRPr="00995054">
              <w:rPr>
                <w:b/>
                <w:sz w:val="20"/>
                <w:szCs w:val="20"/>
              </w:rPr>
              <w:t>Transactions or contracts or arrangements for</w:t>
            </w:r>
          </w:p>
        </w:tc>
        <w:tc>
          <w:tcPr>
            <w:tcW w:w="4585" w:type="dxa"/>
          </w:tcPr>
          <w:p w:rsidR="007E1CD6" w:rsidRPr="00995054" w:rsidRDefault="00DC141E" w:rsidP="00ED6985">
            <w:pPr>
              <w:pStyle w:val="TableParagraph"/>
              <w:jc w:val="both"/>
              <w:rPr>
                <w:b/>
                <w:sz w:val="20"/>
                <w:szCs w:val="20"/>
              </w:rPr>
            </w:pPr>
            <w:r w:rsidRPr="00995054">
              <w:rPr>
                <w:b/>
                <w:sz w:val="20"/>
                <w:szCs w:val="20"/>
              </w:rPr>
              <w:t>Limits for the time being in force (As per Rule 15 of the Companies (Meeting of Board and</w:t>
            </w:r>
          </w:p>
          <w:p w:rsidR="007E1CD6" w:rsidRPr="00995054" w:rsidRDefault="00DC141E" w:rsidP="00ED6985">
            <w:pPr>
              <w:pStyle w:val="TableParagraph"/>
              <w:spacing w:line="209" w:lineRule="exact"/>
              <w:jc w:val="both"/>
              <w:rPr>
                <w:b/>
                <w:sz w:val="20"/>
                <w:szCs w:val="20"/>
              </w:rPr>
            </w:pPr>
            <w:r w:rsidRPr="00995054">
              <w:rPr>
                <w:b/>
                <w:sz w:val="20"/>
                <w:szCs w:val="20"/>
              </w:rPr>
              <w:t>its Powers) Rules, 2015</w:t>
            </w:r>
          </w:p>
        </w:tc>
      </w:tr>
      <w:tr w:rsidR="007E1CD6" w:rsidRPr="00995054">
        <w:trPr>
          <w:trHeight w:val="2532"/>
        </w:trPr>
        <w:tc>
          <w:tcPr>
            <w:tcW w:w="773" w:type="dxa"/>
          </w:tcPr>
          <w:p w:rsidR="007E1CD6" w:rsidRPr="00995054" w:rsidRDefault="00DC141E" w:rsidP="00ED6985">
            <w:pPr>
              <w:pStyle w:val="TableParagraph"/>
              <w:spacing w:line="229" w:lineRule="exact"/>
              <w:jc w:val="both"/>
              <w:rPr>
                <w:sz w:val="20"/>
                <w:szCs w:val="20"/>
              </w:rPr>
            </w:pPr>
            <w:r w:rsidRPr="00995054">
              <w:rPr>
                <w:w w:val="99"/>
                <w:sz w:val="20"/>
                <w:szCs w:val="20"/>
              </w:rPr>
              <w:t>1</w:t>
            </w:r>
          </w:p>
        </w:tc>
        <w:tc>
          <w:tcPr>
            <w:tcW w:w="3627" w:type="dxa"/>
          </w:tcPr>
          <w:p w:rsidR="007E1CD6" w:rsidRPr="00995054" w:rsidRDefault="00DC141E" w:rsidP="00ED6985">
            <w:pPr>
              <w:pStyle w:val="TableParagraph"/>
              <w:ind w:left="105" w:right="163"/>
              <w:jc w:val="both"/>
              <w:rPr>
                <w:sz w:val="20"/>
                <w:szCs w:val="20"/>
              </w:rPr>
            </w:pPr>
            <w:r w:rsidRPr="00995054">
              <w:rPr>
                <w:sz w:val="20"/>
                <w:szCs w:val="20"/>
              </w:rPr>
              <w:t>Sale, Purchase or supply of any goods or material, directly or through appointment of agent</w:t>
            </w:r>
          </w:p>
        </w:tc>
        <w:tc>
          <w:tcPr>
            <w:tcW w:w="4585" w:type="dxa"/>
          </w:tcPr>
          <w:p w:rsidR="007E1CD6" w:rsidRPr="00995054" w:rsidRDefault="00DC141E" w:rsidP="00ED6985">
            <w:pPr>
              <w:pStyle w:val="TableParagraph"/>
              <w:spacing w:line="229" w:lineRule="exact"/>
              <w:ind w:left="215"/>
              <w:jc w:val="both"/>
              <w:rPr>
                <w:sz w:val="20"/>
                <w:szCs w:val="20"/>
              </w:rPr>
            </w:pPr>
            <w:r w:rsidRPr="00995054">
              <w:rPr>
                <w:sz w:val="20"/>
                <w:szCs w:val="20"/>
              </w:rPr>
              <w:t>Lower of amount</w:t>
            </w:r>
          </w:p>
          <w:p w:rsidR="007E1CD6" w:rsidRPr="00995054" w:rsidRDefault="007E1CD6" w:rsidP="00ED6985">
            <w:pPr>
              <w:pStyle w:val="TableParagraph"/>
              <w:spacing w:before="11"/>
              <w:ind w:left="0"/>
              <w:jc w:val="both"/>
              <w:rPr>
                <w:sz w:val="20"/>
                <w:szCs w:val="20"/>
              </w:rPr>
            </w:pPr>
          </w:p>
          <w:p w:rsidR="007E1CD6" w:rsidRPr="00995054" w:rsidRDefault="00DC141E" w:rsidP="00ED6985">
            <w:pPr>
              <w:pStyle w:val="TableParagraph"/>
              <w:numPr>
                <w:ilvl w:val="0"/>
                <w:numId w:val="9"/>
              </w:numPr>
              <w:tabs>
                <w:tab w:val="left" w:pos="448"/>
              </w:tabs>
              <w:ind w:right="451" w:firstLine="0"/>
              <w:jc w:val="both"/>
              <w:rPr>
                <w:sz w:val="20"/>
                <w:szCs w:val="20"/>
              </w:rPr>
            </w:pPr>
            <w:r w:rsidRPr="00995054">
              <w:rPr>
                <w:sz w:val="20"/>
                <w:szCs w:val="20"/>
              </w:rPr>
              <w:t>exceeding 10% of the Annual Turnover</w:t>
            </w:r>
            <w:r w:rsidRPr="00995054">
              <w:rPr>
                <w:spacing w:val="-28"/>
                <w:sz w:val="20"/>
                <w:szCs w:val="20"/>
              </w:rPr>
              <w:t xml:space="preserve"> </w:t>
            </w:r>
            <w:r w:rsidRPr="00995054">
              <w:rPr>
                <w:sz w:val="20"/>
                <w:szCs w:val="20"/>
              </w:rPr>
              <w:t>of the company;</w:t>
            </w:r>
            <w:r w:rsidRPr="00995054">
              <w:rPr>
                <w:spacing w:val="-1"/>
                <w:sz w:val="20"/>
                <w:szCs w:val="20"/>
              </w:rPr>
              <w:t xml:space="preserve"> </w:t>
            </w:r>
            <w:r w:rsidRPr="00995054">
              <w:rPr>
                <w:sz w:val="20"/>
                <w:szCs w:val="20"/>
              </w:rPr>
              <w:t>or</w:t>
            </w:r>
          </w:p>
          <w:p w:rsidR="007E1CD6" w:rsidRPr="00995054" w:rsidRDefault="007E1CD6" w:rsidP="00ED6985">
            <w:pPr>
              <w:pStyle w:val="TableParagraph"/>
              <w:spacing w:before="9"/>
              <w:ind w:left="0"/>
              <w:jc w:val="both"/>
              <w:rPr>
                <w:sz w:val="20"/>
                <w:szCs w:val="20"/>
              </w:rPr>
            </w:pPr>
          </w:p>
          <w:p w:rsidR="007E1CD6" w:rsidRPr="00995054" w:rsidRDefault="00DC141E" w:rsidP="00ED6985">
            <w:pPr>
              <w:pStyle w:val="TableParagraph"/>
              <w:numPr>
                <w:ilvl w:val="0"/>
                <w:numId w:val="9"/>
              </w:numPr>
              <w:tabs>
                <w:tab w:val="left" w:pos="492"/>
              </w:tabs>
              <w:spacing w:before="1"/>
              <w:ind w:left="491" w:hanging="277"/>
              <w:jc w:val="both"/>
              <w:rPr>
                <w:sz w:val="20"/>
                <w:szCs w:val="20"/>
              </w:rPr>
            </w:pPr>
            <w:r w:rsidRPr="00995054">
              <w:rPr>
                <w:sz w:val="20"/>
                <w:szCs w:val="20"/>
              </w:rPr>
              <w:t>Rs.100</w:t>
            </w:r>
            <w:r w:rsidRPr="00995054">
              <w:rPr>
                <w:spacing w:val="-2"/>
                <w:sz w:val="20"/>
                <w:szCs w:val="20"/>
              </w:rPr>
              <w:t xml:space="preserve"> </w:t>
            </w:r>
            <w:proofErr w:type="spellStart"/>
            <w:r w:rsidRPr="00995054">
              <w:rPr>
                <w:sz w:val="20"/>
                <w:szCs w:val="20"/>
              </w:rPr>
              <w:t>Crore</w:t>
            </w:r>
            <w:proofErr w:type="spellEnd"/>
          </w:p>
          <w:p w:rsidR="007E1CD6" w:rsidRPr="00995054" w:rsidRDefault="007E1CD6" w:rsidP="00ED6985">
            <w:pPr>
              <w:pStyle w:val="TableParagraph"/>
              <w:spacing w:before="10"/>
              <w:ind w:left="0"/>
              <w:jc w:val="both"/>
              <w:rPr>
                <w:sz w:val="20"/>
                <w:szCs w:val="20"/>
              </w:rPr>
            </w:pPr>
          </w:p>
          <w:p w:rsidR="007E1CD6" w:rsidRPr="00995054" w:rsidRDefault="00DC141E" w:rsidP="00ED6985">
            <w:pPr>
              <w:pStyle w:val="TableParagraph"/>
              <w:spacing w:before="1" w:line="230" w:lineRule="atLeast"/>
              <w:ind w:left="215" w:right="233"/>
              <w:jc w:val="both"/>
              <w:rPr>
                <w:sz w:val="20"/>
                <w:szCs w:val="20"/>
              </w:rPr>
            </w:pPr>
            <w:r w:rsidRPr="00995054">
              <w:rPr>
                <w:sz w:val="20"/>
                <w:szCs w:val="20"/>
              </w:rPr>
              <w:t>For the transaction or transactions to be entered in to either individually or taken together with the previous transactions during a financial year</w:t>
            </w:r>
          </w:p>
        </w:tc>
      </w:tr>
    </w:tbl>
    <w:p w:rsidR="007E1CD6" w:rsidRPr="00995054" w:rsidRDefault="007E1CD6" w:rsidP="00ED6985">
      <w:pPr>
        <w:spacing w:line="230" w:lineRule="atLeast"/>
        <w:jc w:val="both"/>
        <w:rPr>
          <w:rFonts w:ascii="Arial" w:hAnsi="Arial" w:cs="Arial"/>
          <w:sz w:val="20"/>
          <w:szCs w:val="20"/>
        </w:rPr>
        <w:sectPr w:rsidR="007E1CD6" w:rsidRPr="00995054">
          <w:pgSz w:w="12240" w:h="15840"/>
          <w:pgMar w:top="78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tbl>
      <w:tblPr>
        <w:tblW w:w="0" w:type="auto"/>
        <w:tblInd w:w="10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73"/>
        <w:gridCol w:w="3627"/>
        <w:gridCol w:w="4585"/>
      </w:tblGrid>
      <w:tr w:rsidR="007E1CD6" w:rsidRPr="00995054">
        <w:trPr>
          <w:trHeight w:val="2299"/>
        </w:trPr>
        <w:tc>
          <w:tcPr>
            <w:tcW w:w="773" w:type="dxa"/>
          </w:tcPr>
          <w:p w:rsidR="007E1CD6" w:rsidRPr="00995054" w:rsidRDefault="00DC141E" w:rsidP="00ED6985">
            <w:pPr>
              <w:pStyle w:val="TableParagraph"/>
              <w:spacing w:line="229" w:lineRule="exact"/>
              <w:jc w:val="both"/>
              <w:rPr>
                <w:sz w:val="20"/>
                <w:szCs w:val="20"/>
              </w:rPr>
            </w:pPr>
            <w:r w:rsidRPr="00995054">
              <w:rPr>
                <w:w w:val="99"/>
                <w:sz w:val="20"/>
                <w:szCs w:val="20"/>
              </w:rPr>
              <w:lastRenderedPageBreak/>
              <w:t>2</w:t>
            </w:r>
          </w:p>
        </w:tc>
        <w:tc>
          <w:tcPr>
            <w:tcW w:w="3627" w:type="dxa"/>
          </w:tcPr>
          <w:p w:rsidR="007E1CD6" w:rsidRPr="00995054" w:rsidRDefault="00DC141E" w:rsidP="00ED6985">
            <w:pPr>
              <w:pStyle w:val="TableParagraph"/>
              <w:ind w:left="105"/>
              <w:jc w:val="both"/>
              <w:rPr>
                <w:sz w:val="20"/>
                <w:szCs w:val="20"/>
              </w:rPr>
            </w:pPr>
            <w:r w:rsidRPr="00995054">
              <w:rPr>
                <w:sz w:val="20"/>
                <w:szCs w:val="20"/>
              </w:rPr>
              <w:t>selling or otherwise disposing of or buying property of any kind, directly or through appointment of agent</w:t>
            </w:r>
          </w:p>
        </w:tc>
        <w:tc>
          <w:tcPr>
            <w:tcW w:w="4585" w:type="dxa"/>
          </w:tcPr>
          <w:p w:rsidR="007E1CD6" w:rsidRPr="00995054" w:rsidRDefault="00DC141E" w:rsidP="00ED6985">
            <w:pPr>
              <w:pStyle w:val="TableParagraph"/>
              <w:spacing w:line="229" w:lineRule="exact"/>
              <w:jc w:val="both"/>
              <w:rPr>
                <w:sz w:val="20"/>
                <w:szCs w:val="20"/>
              </w:rPr>
            </w:pPr>
            <w:r w:rsidRPr="00995054">
              <w:rPr>
                <w:sz w:val="20"/>
                <w:szCs w:val="20"/>
              </w:rPr>
              <w:t>Lower of amount</w:t>
            </w:r>
          </w:p>
          <w:p w:rsidR="007E1CD6" w:rsidRPr="00995054" w:rsidRDefault="007E1CD6" w:rsidP="00ED6985">
            <w:pPr>
              <w:pStyle w:val="TableParagraph"/>
              <w:spacing w:before="11"/>
              <w:ind w:left="0"/>
              <w:jc w:val="both"/>
              <w:rPr>
                <w:sz w:val="20"/>
                <w:szCs w:val="20"/>
              </w:rPr>
            </w:pPr>
          </w:p>
          <w:p w:rsidR="007E1CD6" w:rsidRPr="00995054" w:rsidRDefault="00DC141E" w:rsidP="00ED6985">
            <w:pPr>
              <w:pStyle w:val="TableParagraph"/>
              <w:numPr>
                <w:ilvl w:val="0"/>
                <w:numId w:val="8"/>
              </w:numPr>
              <w:tabs>
                <w:tab w:val="left" w:pos="340"/>
              </w:tabs>
              <w:ind w:right="898" w:firstLine="0"/>
              <w:jc w:val="both"/>
              <w:rPr>
                <w:sz w:val="20"/>
                <w:szCs w:val="20"/>
              </w:rPr>
            </w:pPr>
            <w:r w:rsidRPr="00995054">
              <w:rPr>
                <w:sz w:val="20"/>
                <w:szCs w:val="20"/>
              </w:rPr>
              <w:t xml:space="preserve">exceeding 10% of the </w:t>
            </w:r>
            <w:proofErr w:type="spellStart"/>
            <w:r w:rsidRPr="00995054">
              <w:rPr>
                <w:sz w:val="20"/>
                <w:szCs w:val="20"/>
              </w:rPr>
              <w:t>Networth</w:t>
            </w:r>
            <w:proofErr w:type="spellEnd"/>
            <w:r w:rsidRPr="00995054">
              <w:rPr>
                <w:sz w:val="20"/>
                <w:szCs w:val="20"/>
              </w:rPr>
              <w:t xml:space="preserve"> of the company; or</w:t>
            </w:r>
          </w:p>
          <w:p w:rsidR="007E1CD6" w:rsidRPr="00995054" w:rsidRDefault="007E1CD6" w:rsidP="00ED6985">
            <w:pPr>
              <w:pStyle w:val="TableParagraph"/>
              <w:spacing w:before="9"/>
              <w:ind w:left="0"/>
              <w:jc w:val="both"/>
              <w:rPr>
                <w:sz w:val="20"/>
                <w:szCs w:val="20"/>
              </w:rPr>
            </w:pPr>
          </w:p>
          <w:p w:rsidR="007E1CD6" w:rsidRPr="00995054" w:rsidRDefault="00DC141E" w:rsidP="00ED6985">
            <w:pPr>
              <w:pStyle w:val="TableParagraph"/>
              <w:numPr>
                <w:ilvl w:val="0"/>
                <w:numId w:val="8"/>
              </w:numPr>
              <w:tabs>
                <w:tab w:val="left" w:pos="384"/>
              </w:tabs>
              <w:ind w:left="383" w:hanging="277"/>
              <w:jc w:val="both"/>
              <w:rPr>
                <w:sz w:val="20"/>
                <w:szCs w:val="20"/>
              </w:rPr>
            </w:pPr>
            <w:r w:rsidRPr="00995054">
              <w:rPr>
                <w:sz w:val="20"/>
                <w:szCs w:val="20"/>
              </w:rPr>
              <w:t>Rs.100</w:t>
            </w:r>
            <w:r w:rsidRPr="00995054">
              <w:rPr>
                <w:spacing w:val="-2"/>
                <w:sz w:val="20"/>
                <w:szCs w:val="20"/>
              </w:rPr>
              <w:t xml:space="preserve"> </w:t>
            </w:r>
            <w:proofErr w:type="spellStart"/>
            <w:r w:rsidRPr="00995054">
              <w:rPr>
                <w:sz w:val="20"/>
                <w:szCs w:val="20"/>
              </w:rPr>
              <w:t>Crore</w:t>
            </w:r>
            <w:proofErr w:type="spellEnd"/>
          </w:p>
          <w:p w:rsidR="007E1CD6" w:rsidRPr="00995054" w:rsidRDefault="007E1CD6" w:rsidP="00ED6985">
            <w:pPr>
              <w:pStyle w:val="TableParagraph"/>
              <w:spacing w:before="11"/>
              <w:ind w:left="0"/>
              <w:jc w:val="both"/>
              <w:rPr>
                <w:sz w:val="20"/>
                <w:szCs w:val="20"/>
              </w:rPr>
            </w:pPr>
          </w:p>
          <w:p w:rsidR="007E1CD6" w:rsidRPr="00995054" w:rsidRDefault="00DC141E" w:rsidP="00ED6985">
            <w:pPr>
              <w:pStyle w:val="TableParagraph"/>
              <w:jc w:val="both"/>
              <w:rPr>
                <w:sz w:val="20"/>
                <w:szCs w:val="20"/>
              </w:rPr>
            </w:pPr>
            <w:r w:rsidRPr="00995054">
              <w:rPr>
                <w:sz w:val="20"/>
                <w:szCs w:val="20"/>
              </w:rPr>
              <w:t>For the transaction or transactions to be entered</w:t>
            </w:r>
          </w:p>
          <w:p w:rsidR="007E1CD6" w:rsidRPr="00995054" w:rsidRDefault="00DC141E" w:rsidP="00ED6985">
            <w:pPr>
              <w:pStyle w:val="TableParagraph"/>
              <w:spacing w:before="6" w:line="228" w:lineRule="exact"/>
              <w:jc w:val="both"/>
              <w:rPr>
                <w:sz w:val="20"/>
                <w:szCs w:val="20"/>
              </w:rPr>
            </w:pPr>
            <w:r w:rsidRPr="00995054">
              <w:rPr>
                <w:sz w:val="20"/>
                <w:szCs w:val="20"/>
              </w:rPr>
              <w:t>in to either individually or taken together with the previous transactions during a financial year</w:t>
            </w:r>
          </w:p>
        </w:tc>
      </w:tr>
      <w:tr w:rsidR="007E1CD6" w:rsidRPr="00995054">
        <w:trPr>
          <w:trHeight w:val="2988"/>
        </w:trPr>
        <w:tc>
          <w:tcPr>
            <w:tcW w:w="773" w:type="dxa"/>
          </w:tcPr>
          <w:p w:rsidR="007E1CD6" w:rsidRPr="00995054" w:rsidRDefault="00DC141E" w:rsidP="00ED6985">
            <w:pPr>
              <w:pStyle w:val="TableParagraph"/>
              <w:spacing w:line="227" w:lineRule="exact"/>
              <w:jc w:val="both"/>
              <w:rPr>
                <w:sz w:val="20"/>
                <w:szCs w:val="20"/>
              </w:rPr>
            </w:pPr>
            <w:r w:rsidRPr="00995054">
              <w:rPr>
                <w:w w:val="99"/>
                <w:sz w:val="20"/>
                <w:szCs w:val="20"/>
              </w:rPr>
              <w:t>3</w:t>
            </w:r>
          </w:p>
        </w:tc>
        <w:tc>
          <w:tcPr>
            <w:tcW w:w="3627" w:type="dxa"/>
          </w:tcPr>
          <w:p w:rsidR="007E1CD6" w:rsidRPr="00995054" w:rsidRDefault="00DC141E" w:rsidP="00ED6985">
            <w:pPr>
              <w:pStyle w:val="TableParagraph"/>
              <w:spacing w:line="227" w:lineRule="exact"/>
              <w:ind w:left="105"/>
              <w:jc w:val="both"/>
              <w:rPr>
                <w:sz w:val="20"/>
                <w:szCs w:val="20"/>
              </w:rPr>
            </w:pPr>
            <w:r w:rsidRPr="00995054">
              <w:rPr>
                <w:sz w:val="20"/>
                <w:szCs w:val="20"/>
              </w:rPr>
              <w:t>Leasing of property any kind</w:t>
            </w:r>
          </w:p>
        </w:tc>
        <w:tc>
          <w:tcPr>
            <w:tcW w:w="4585" w:type="dxa"/>
          </w:tcPr>
          <w:p w:rsidR="007E1CD6" w:rsidRPr="00995054" w:rsidRDefault="00DC141E" w:rsidP="00ED6985">
            <w:pPr>
              <w:pStyle w:val="TableParagraph"/>
              <w:spacing w:line="227" w:lineRule="exact"/>
              <w:jc w:val="both"/>
              <w:rPr>
                <w:sz w:val="20"/>
                <w:szCs w:val="20"/>
              </w:rPr>
            </w:pPr>
            <w:r w:rsidRPr="00995054">
              <w:rPr>
                <w:sz w:val="20"/>
                <w:szCs w:val="20"/>
              </w:rPr>
              <w:t>Lower of amount</w:t>
            </w:r>
          </w:p>
          <w:p w:rsidR="007E1CD6" w:rsidRPr="00995054" w:rsidRDefault="007E1CD6" w:rsidP="00ED6985">
            <w:pPr>
              <w:pStyle w:val="TableParagraph"/>
              <w:spacing w:before="11"/>
              <w:ind w:left="0"/>
              <w:jc w:val="both"/>
              <w:rPr>
                <w:sz w:val="20"/>
                <w:szCs w:val="20"/>
              </w:rPr>
            </w:pPr>
          </w:p>
          <w:p w:rsidR="007E1CD6" w:rsidRPr="00995054" w:rsidRDefault="00DC141E" w:rsidP="00ED6985">
            <w:pPr>
              <w:pStyle w:val="TableParagraph"/>
              <w:numPr>
                <w:ilvl w:val="0"/>
                <w:numId w:val="7"/>
              </w:numPr>
              <w:tabs>
                <w:tab w:val="left" w:pos="340"/>
              </w:tabs>
              <w:ind w:right="898" w:firstLine="0"/>
              <w:jc w:val="both"/>
              <w:rPr>
                <w:sz w:val="20"/>
                <w:szCs w:val="20"/>
              </w:rPr>
            </w:pPr>
            <w:r w:rsidRPr="00995054">
              <w:rPr>
                <w:sz w:val="20"/>
                <w:szCs w:val="20"/>
              </w:rPr>
              <w:t xml:space="preserve">exceeding 10% of the </w:t>
            </w:r>
            <w:proofErr w:type="spellStart"/>
            <w:r w:rsidRPr="00995054">
              <w:rPr>
                <w:sz w:val="20"/>
                <w:szCs w:val="20"/>
              </w:rPr>
              <w:t>Networth</w:t>
            </w:r>
            <w:proofErr w:type="spellEnd"/>
            <w:r w:rsidRPr="00995054">
              <w:rPr>
                <w:sz w:val="20"/>
                <w:szCs w:val="20"/>
              </w:rPr>
              <w:t xml:space="preserve"> of the company; or</w:t>
            </w:r>
          </w:p>
          <w:p w:rsidR="007E1CD6" w:rsidRPr="00995054" w:rsidRDefault="00DC141E" w:rsidP="00ED6985">
            <w:pPr>
              <w:pStyle w:val="TableParagraph"/>
              <w:numPr>
                <w:ilvl w:val="0"/>
                <w:numId w:val="7"/>
              </w:numPr>
              <w:tabs>
                <w:tab w:val="left" w:pos="384"/>
              </w:tabs>
              <w:spacing w:before="1"/>
              <w:ind w:right="179" w:firstLine="0"/>
              <w:jc w:val="both"/>
              <w:rPr>
                <w:sz w:val="20"/>
                <w:szCs w:val="20"/>
              </w:rPr>
            </w:pPr>
            <w:r w:rsidRPr="00995054">
              <w:rPr>
                <w:sz w:val="20"/>
                <w:szCs w:val="20"/>
              </w:rPr>
              <w:t>exceeding 10% of the Annual Turnover of</w:t>
            </w:r>
            <w:r w:rsidRPr="00995054">
              <w:rPr>
                <w:spacing w:val="-25"/>
                <w:sz w:val="20"/>
                <w:szCs w:val="20"/>
              </w:rPr>
              <w:t xml:space="preserve"> </w:t>
            </w:r>
            <w:r w:rsidRPr="00995054">
              <w:rPr>
                <w:sz w:val="20"/>
                <w:szCs w:val="20"/>
              </w:rPr>
              <w:t>the company; or</w:t>
            </w:r>
          </w:p>
          <w:p w:rsidR="007E1CD6" w:rsidRPr="00995054" w:rsidRDefault="007E1CD6" w:rsidP="00ED6985">
            <w:pPr>
              <w:pStyle w:val="TableParagraph"/>
              <w:ind w:left="0"/>
              <w:jc w:val="both"/>
              <w:rPr>
                <w:sz w:val="20"/>
                <w:szCs w:val="20"/>
              </w:rPr>
            </w:pPr>
          </w:p>
          <w:p w:rsidR="007E1CD6" w:rsidRPr="00995054" w:rsidRDefault="00DC141E" w:rsidP="00ED6985">
            <w:pPr>
              <w:pStyle w:val="TableParagraph"/>
              <w:numPr>
                <w:ilvl w:val="0"/>
                <w:numId w:val="7"/>
              </w:numPr>
              <w:tabs>
                <w:tab w:val="left" w:pos="427"/>
              </w:tabs>
              <w:spacing w:before="190"/>
              <w:ind w:left="426" w:hanging="320"/>
              <w:jc w:val="both"/>
              <w:rPr>
                <w:sz w:val="20"/>
                <w:szCs w:val="20"/>
              </w:rPr>
            </w:pPr>
            <w:r w:rsidRPr="00995054">
              <w:rPr>
                <w:sz w:val="20"/>
                <w:szCs w:val="20"/>
              </w:rPr>
              <w:t xml:space="preserve">Rs.100 </w:t>
            </w:r>
            <w:proofErr w:type="spellStart"/>
            <w:r w:rsidRPr="00995054">
              <w:rPr>
                <w:sz w:val="20"/>
                <w:szCs w:val="20"/>
              </w:rPr>
              <w:t>Crore</w:t>
            </w:r>
            <w:proofErr w:type="spellEnd"/>
          </w:p>
          <w:p w:rsidR="007E1CD6" w:rsidRPr="00995054" w:rsidRDefault="007E1CD6" w:rsidP="00ED6985">
            <w:pPr>
              <w:pStyle w:val="TableParagraph"/>
              <w:ind w:left="0"/>
              <w:jc w:val="both"/>
              <w:rPr>
                <w:sz w:val="20"/>
                <w:szCs w:val="20"/>
              </w:rPr>
            </w:pPr>
          </w:p>
          <w:p w:rsidR="007E1CD6" w:rsidRPr="00995054" w:rsidRDefault="00DC141E" w:rsidP="00ED6985">
            <w:pPr>
              <w:pStyle w:val="TableParagraph"/>
              <w:ind w:right="167"/>
              <w:jc w:val="both"/>
              <w:rPr>
                <w:sz w:val="20"/>
                <w:szCs w:val="20"/>
              </w:rPr>
            </w:pPr>
            <w:r w:rsidRPr="00995054">
              <w:rPr>
                <w:sz w:val="20"/>
                <w:szCs w:val="20"/>
              </w:rPr>
              <w:t>For the transaction or transactions to be entered in to either individually or taken together with the</w:t>
            </w:r>
          </w:p>
          <w:p w:rsidR="007E1CD6" w:rsidRPr="00995054" w:rsidRDefault="00DC141E" w:rsidP="00ED6985">
            <w:pPr>
              <w:pStyle w:val="TableParagraph"/>
              <w:spacing w:line="209" w:lineRule="exact"/>
              <w:jc w:val="both"/>
              <w:rPr>
                <w:sz w:val="20"/>
                <w:szCs w:val="20"/>
              </w:rPr>
            </w:pPr>
            <w:r w:rsidRPr="00995054">
              <w:rPr>
                <w:sz w:val="20"/>
                <w:szCs w:val="20"/>
              </w:rPr>
              <w:t>previous transactions during a financial year</w:t>
            </w:r>
          </w:p>
        </w:tc>
      </w:tr>
      <w:tr w:rsidR="007E1CD6" w:rsidRPr="00995054">
        <w:trPr>
          <w:trHeight w:val="2531"/>
        </w:trPr>
        <w:tc>
          <w:tcPr>
            <w:tcW w:w="773" w:type="dxa"/>
          </w:tcPr>
          <w:p w:rsidR="007E1CD6" w:rsidRPr="00995054" w:rsidRDefault="00DC141E" w:rsidP="00ED6985">
            <w:pPr>
              <w:pStyle w:val="TableParagraph"/>
              <w:spacing w:line="229" w:lineRule="exact"/>
              <w:jc w:val="both"/>
              <w:rPr>
                <w:sz w:val="20"/>
                <w:szCs w:val="20"/>
              </w:rPr>
            </w:pPr>
            <w:r w:rsidRPr="00995054">
              <w:rPr>
                <w:w w:val="99"/>
                <w:sz w:val="20"/>
                <w:szCs w:val="20"/>
              </w:rPr>
              <w:t>4</w:t>
            </w:r>
          </w:p>
        </w:tc>
        <w:tc>
          <w:tcPr>
            <w:tcW w:w="3627" w:type="dxa"/>
          </w:tcPr>
          <w:p w:rsidR="007E1CD6" w:rsidRPr="00995054" w:rsidRDefault="00DC141E" w:rsidP="00ED6985">
            <w:pPr>
              <w:pStyle w:val="TableParagraph"/>
              <w:ind w:left="105" w:right="163"/>
              <w:jc w:val="both"/>
              <w:rPr>
                <w:sz w:val="20"/>
                <w:szCs w:val="20"/>
              </w:rPr>
            </w:pPr>
            <w:r w:rsidRPr="00995054">
              <w:rPr>
                <w:sz w:val="20"/>
                <w:szCs w:val="20"/>
              </w:rPr>
              <w:t>Availing or rendering of any services, directly or through appointment of agent,</w:t>
            </w:r>
          </w:p>
        </w:tc>
        <w:tc>
          <w:tcPr>
            <w:tcW w:w="4585" w:type="dxa"/>
          </w:tcPr>
          <w:p w:rsidR="007E1CD6" w:rsidRPr="00995054" w:rsidRDefault="00DC141E" w:rsidP="00ED6985">
            <w:pPr>
              <w:pStyle w:val="TableParagraph"/>
              <w:spacing w:line="229" w:lineRule="exact"/>
              <w:jc w:val="both"/>
              <w:rPr>
                <w:sz w:val="20"/>
                <w:szCs w:val="20"/>
              </w:rPr>
            </w:pPr>
            <w:r w:rsidRPr="00995054">
              <w:rPr>
                <w:sz w:val="20"/>
                <w:szCs w:val="20"/>
              </w:rPr>
              <w:t>Lower of amount</w:t>
            </w:r>
          </w:p>
          <w:p w:rsidR="007E1CD6" w:rsidRPr="00995054" w:rsidRDefault="007E1CD6" w:rsidP="00ED6985">
            <w:pPr>
              <w:pStyle w:val="TableParagraph"/>
              <w:spacing w:before="11"/>
              <w:ind w:left="0"/>
              <w:jc w:val="both"/>
              <w:rPr>
                <w:sz w:val="20"/>
                <w:szCs w:val="20"/>
              </w:rPr>
            </w:pPr>
          </w:p>
          <w:p w:rsidR="007E1CD6" w:rsidRPr="00995054" w:rsidRDefault="00DC141E" w:rsidP="00ED6985">
            <w:pPr>
              <w:pStyle w:val="TableParagraph"/>
              <w:jc w:val="both"/>
              <w:rPr>
                <w:sz w:val="20"/>
                <w:szCs w:val="20"/>
              </w:rPr>
            </w:pPr>
            <w:r w:rsidRPr="00995054">
              <w:rPr>
                <w:sz w:val="20"/>
                <w:szCs w:val="20"/>
              </w:rPr>
              <w:t>(</w:t>
            </w:r>
            <w:proofErr w:type="spellStart"/>
            <w:r w:rsidRPr="00995054">
              <w:rPr>
                <w:sz w:val="20"/>
                <w:szCs w:val="20"/>
              </w:rPr>
              <w:t>i</w:t>
            </w:r>
            <w:proofErr w:type="spellEnd"/>
            <w:r w:rsidRPr="00995054">
              <w:rPr>
                <w:sz w:val="20"/>
                <w:szCs w:val="20"/>
              </w:rPr>
              <w:t>) exceeding 10% of the Annual Turnover of the company; or</w:t>
            </w:r>
          </w:p>
          <w:p w:rsidR="007E1CD6" w:rsidRPr="00995054" w:rsidRDefault="007E1CD6" w:rsidP="00ED6985">
            <w:pPr>
              <w:pStyle w:val="TableParagraph"/>
              <w:ind w:left="0"/>
              <w:jc w:val="both"/>
              <w:rPr>
                <w:sz w:val="20"/>
                <w:szCs w:val="20"/>
              </w:rPr>
            </w:pPr>
          </w:p>
          <w:p w:rsidR="007E1CD6" w:rsidRPr="00995054" w:rsidRDefault="00DC141E" w:rsidP="00ED6985">
            <w:pPr>
              <w:pStyle w:val="TableParagraph"/>
              <w:spacing w:before="190"/>
              <w:jc w:val="both"/>
              <w:rPr>
                <w:sz w:val="20"/>
                <w:szCs w:val="20"/>
              </w:rPr>
            </w:pPr>
            <w:r w:rsidRPr="00995054">
              <w:rPr>
                <w:sz w:val="20"/>
                <w:szCs w:val="20"/>
              </w:rPr>
              <w:t xml:space="preserve">(iii) Rs.50 </w:t>
            </w:r>
            <w:proofErr w:type="spellStart"/>
            <w:r w:rsidRPr="00995054">
              <w:rPr>
                <w:sz w:val="20"/>
                <w:szCs w:val="20"/>
              </w:rPr>
              <w:t>Crore</w:t>
            </w:r>
            <w:proofErr w:type="spellEnd"/>
          </w:p>
          <w:p w:rsidR="007E1CD6" w:rsidRPr="00995054" w:rsidRDefault="007E1CD6" w:rsidP="00ED6985">
            <w:pPr>
              <w:pStyle w:val="TableParagraph"/>
              <w:spacing w:before="11"/>
              <w:ind w:left="0"/>
              <w:jc w:val="both"/>
              <w:rPr>
                <w:sz w:val="20"/>
                <w:szCs w:val="20"/>
              </w:rPr>
            </w:pPr>
          </w:p>
          <w:p w:rsidR="007E1CD6" w:rsidRPr="00995054" w:rsidRDefault="00DC141E" w:rsidP="00ED6985">
            <w:pPr>
              <w:pStyle w:val="TableParagraph"/>
              <w:spacing w:before="1" w:line="230" w:lineRule="atLeast"/>
              <w:ind w:right="189"/>
              <w:jc w:val="both"/>
              <w:rPr>
                <w:sz w:val="20"/>
                <w:szCs w:val="20"/>
              </w:rPr>
            </w:pPr>
            <w:r w:rsidRPr="00995054">
              <w:rPr>
                <w:sz w:val="20"/>
                <w:szCs w:val="20"/>
              </w:rPr>
              <w:t>For the transaction or transactions to be entered in to either individually or taken together with</w:t>
            </w:r>
            <w:r w:rsidRPr="00995054">
              <w:rPr>
                <w:spacing w:val="-27"/>
                <w:sz w:val="20"/>
                <w:szCs w:val="20"/>
              </w:rPr>
              <w:t xml:space="preserve"> </w:t>
            </w:r>
            <w:r w:rsidRPr="00995054">
              <w:rPr>
                <w:sz w:val="20"/>
                <w:szCs w:val="20"/>
              </w:rPr>
              <w:t>the previous transactions during a financial</w:t>
            </w:r>
            <w:r w:rsidRPr="00995054">
              <w:rPr>
                <w:spacing w:val="-14"/>
                <w:sz w:val="20"/>
                <w:szCs w:val="20"/>
              </w:rPr>
              <w:t xml:space="preserve"> </w:t>
            </w:r>
            <w:r w:rsidRPr="00995054">
              <w:rPr>
                <w:sz w:val="20"/>
                <w:szCs w:val="20"/>
              </w:rPr>
              <w:t>year</w:t>
            </w:r>
          </w:p>
        </w:tc>
      </w:tr>
      <w:tr w:rsidR="007E1CD6" w:rsidRPr="00995054">
        <w:trPr>
          <w:trHeight w:val="688"/>
        </w:trPr>
        <w:tc>
          <w:tcPr>
            <w:tcW w:w="773" w:type="dxa"/>
          </w:tcPr>
          <w:p w:rsidR="007E1CD6" w:rsidRPr="00995054" w:rsidRDefault="00DC141E" w:rsidP="00ED6985">
            <w:pPr>
              <w:pStyle w:val="TableParagraph"/>
              <w:jc w:val="both"/>
              <w:rPr>
                <w:sz w:val="20"/>
                <w:szCs w:val="20"/>
              </w:rPr>
            </w:pPr>
            <w:r w:rsidRPr="00995054">
              <w:rPr>
                <w:w w:val="99"/>
                <w:sz w:val="20"/>
                <w:szCs w:val="20"/>
              </w:rPr>
              <w:t>5</w:t>
            </w:r>
          </w:p>
        </w:tc>
        <w:tc>
          <w:tcPr>
            <w:tcW w:w="3627" w:type="dxa"/>
          </w:tcPr>
          <w:p w:rsidR="007E1CD6" w:rsidRPr="00995054" w:rsidRDefault="00DC141E" w:rsidP="00ED6985">
            <w:pPr>
              <w:pStyle w:val="TableParagraph"/>
              <w:ind w:left="105" w:right="163"/>
              <w:jc w:val="both"/>
              <w:rPr>
                <w:sz w:val="20"/>
                <w:szCs w:val="20"/>
              </w:rPr>
            </w:pPr>
            <w:r w:rsidRPr="00995054">
              <w:rPr>
                <w:sz w:val="20"/>
                <w:szCs w:val="20"/>
              </w:rPr>
              <w:t>Appointment to any office or place of profit in the company, its subsidiary</w:t>
            </w:r>
          </w:p>
          <w:p w:rsidR="007E1CD6" w:rsidRPr="00995054" w:rsidRDefault="00DC141E" w:rsidP="00ED6985">
            <w:pPr>
              <w:pStyle w:val="TableParagraph"/>
              <w:spacing w:line="209" w:lineRule="exact"/>
              <w:ind w:left="105"/>
              <w:jc w:val="both"/>
              <w:rPr>
                <w:sz w:val="20"/>
                <w:szCs w:val="20"/>
              </w:rPr>
            </w:pPr>
            <w:r w:rsidRPr="00995054">
              <w:rPr>
                <w:sz w:val="20"/>
                <w:szCs w:val="20"/>
              </w:rPr>
              <w:t>company or associate company</w:t>
            </w:r>
          </w:p>
        </w:tc>
        <w:tc>
          <w:tcPr>
            <w:tcW w:w="4585" w:type="dxa"/>
          </w:tcPr>
          <w:p w:rsidR="007E1CD6" w:rsidRPr="00995054" w:rsidRDefault="00DC141E" w:rsidP="00ED6985">
            <w:pPr>
              <w:pStyle w:val="TableParagraph"/>
              <w:ind w:right="212"/>
              <w:jc w:val="both"/>
              <w:rPr>
                <w:sz w:val="20"/>
                <w:szCs w:val="20"/>
              </w:rPr>
            </w:pPr>
            <w:r w:rsidRPr="00995054">
              <w:rPr>
                <w:sz w:val="20"/>
                <w:szCs w:val="20"/>
              </w:rPr>
              <w:t xml:space="preserve">At a monthly remuneration exceeding two and a half </w:t>
            </w:r>
            <w:proofErr w:type="spellStart"/>
            <w:r w:rsidRPr="00995054">
              <w:rPr>
                <w:sz w:val="20"/>
                <w:szCs w:val="20"/>
              </w:rPr>
              <w:t>lakh</w:t>
            </w:r>
            <w:proofErr w:type="spellEnd"/>
            <w:r w:rsidRPr="00995054">
              <w:rPr>
                <w:sz w:val="20"/>
                <w:szCs w:val="20"/>
              </w:rPr>
              <w:t xml:space="preserve"> rupees</w:t>
            </w:r>
          </w:p>
        </w:tc>
      </w:tr>
      <w:tr w:rsidR="007E1CD6" w:rsidRPr="00995054">
        <w:trPr>
          <w:trHeight w:val="690"/>
        </w:trPr>
        <w:tc>
          <w:tcPr>
            <w:tcW w:w="773" w:type="dxa"/>
          </w:tcPr>
          <w:p w:rsidR="007E1CD6" w:rsidRPr="00995054" w:rsidRDefault="00DC141E" w:rsidP="00ED6985">
            <w:pPr>
              <w:pStyle w:val="TableParagraph"/>
              <w:spacing w:line="229" w:lineRule="exact"/>
              <w:jc w:val="both"/>
              <w:rPr>
                <w:sz w:val="20"/>
                <w:szCs w:val="20"/>
              </w:rPr>
            </w:pPr>
            <w:r w:rsidRPr="00995054">
              <w:rPr>
                <w:w w:val="99"/>
                <w:sz w:val="20"/>
                <w:szCs w:val="20"/>
              </w:rPr>
              <w:t>6</w:t>
            </w:r>
          </w:p>
        </w:tc>
        <w:tc>
          <w:tcPr>
            <w:tcW w:w="3627" w:type="dxa"/>
          </w:tcPr>
          <w:p w:rsidR="007E1CD6" w:rsidRPr="00995054" w:rsidRDefault="00DC141E" w:rsidP="00ED6985">
            <w:pPr>
              <w:pStyle w:val="TableParagraph"/>
              <w:spacing w:before="3" w:line="230" w:lineRule="exact"/>
              <w:ind w:left="105" w:right="101"/>
              <w:jc w:val="both"/>
              <w:rPr>
                <w:sz w:val="20"/>
                <w:szCs w:val="20"/>
              </w:rPr>
            </w:pPr>
            <w:r w:rsidRPr="00995054">
              <w:rPr>
                <w:sz w:val="20"/>
                <w:szCs w:val="20"/>
              </w:rPr>
              <w:t>Remuneration for underwriting the subscription of any securities or derivatives thereof, of the company</w:t>
            </w:r>
          </w:p>
        </w:tc>
        <w:tc>
          <w:tcPr>
            <w:tcW w:w="4585" w:type="dxa"/>
          </w:tcPr>
          <w:p w:rsidR="007E1CD6" w:rsidRPr="00995054" w:rsidRDefault="00ED6985" w:rsidP="00ED6985">
            <w:pPr>
              <w:pStyle w:val="TableParagraph"/>
              <w:spacing w:line="229" w:lineRule="exact"/>
              <w:jc w:val="both"/>
              <w:rPr>
                <w:sz w:val="20"/>
                <w:szCs w:val="20"/>
              </w:rPr>
            </w:pPr>
            <w:r w:rsidRPr="00995054">
              <w:rPr>
                <w:sz w:val="20"/>
                <w:szCs w:val="20"/>
              </w:rPr>
              <w:t>Exceeding</w:t>
            </w:r>
            <w:r w:rsidR="00DC141E" w:rsidRPr="00995054">
              <w:rPr>
                <w:sz w:val="20"/>
                <w:szCs w:val="20"/>
              </w:rPr>
              <w:t xml:space="preserve"> one percent. of the net worth</w:t>
            </w:r>
          </w:p>
        </w:tc>
      </w:tr>
    </w:tbl>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tbl>
      <w:tblPr>
        <w:tblW w:w="0" w:type="auto"/>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8642"/>
      </w:tblGrid>
      <w:tr w:rsidR="007E1CD6" w:rsidRPr="00995054">
        <w:trPr>
          <w:trHeight w:val="230"/>
        </w:trPr>
        <w:tc>
          <w:tcPr>
            <w:tcW w:w="9362" w:type="dxa"/>
            <w:gridSpan w:val="2"/>
          </w:tcPr>
          <w:p w:rsidR="007E1CD6" w:rsidRPr="00995054" w:rsidRDefault="00DC141E" w:rsidP="00995054">
            <w:pPr>
              <w:pStyle w:val="TableParagraph"/>
              <w:spacing w:line="210" w:lineRule="exact"/>
              <w:ind w:left="1095" w:right="2044"/>
              <w:jc w:val="center"/>
              <w:rPr>
                <w:b/>
                <w:sz w:val="20"/>
                <w:szCs w:val="20"/>
              </w:rPr>
            </w:pPr>
            <w:r w:rsidRPr="00995054">
              <w:rPr>
                <w:b/>
                <w:sz w:val="20"/>
                <w:szCs w:val="20"/>
              </w:rPr>
              <w:t>TABLE B</w:t>
            </w:r>
          </w:p>
        </w:tc>
      </w:tr>
      <w:tr w:rsidR="007E1CD6" w:rsidRPr="00995054">
        <w:trPr>
          <w:trHeight w:val="268"/>
        </w:trPr>
        <w:tc>
          <w:tcPr>
            <w:tcW w:w="9362" w:type="dxa"/>
            <w:gridSpan w:val="2"/>
          </w:tcPr>
          <w:p w:rsidR="007E1CD6" w:rsidRPr="00995054" w:rsidRDefault="00DC141E" w:rsidP="00995054">
            <w:pPr>
              <w:pStyle w:val="TableParagraph"/>
              <w:spacing w:line="248" w:lineRule="exact"/>
              <w:ind w:left="2052" w:right="2044"/>
              <w:jc w:val="center"/>
              <w:rPr>
                <w:b/>
                <w:sz w:val="20"/>
                <w:szCs w:val="20"/>
              </w:rPr>
            </w:pPr>
            <w:r w:rsidRPr="00995054">
              <w:rPr>
                <w:b/>
                <w:sz w:val="20"/>
                <w:szCs w:val="20"/>
              </w:rPr>
              <w:t>Details required for omnibus approval of Audit Committee</w:t>
            </w:r>
          </w:p>
        </w:tc>
      </w:tr>
      <w:tr w:rsidR="007E1CD6" w:rsidRPr="00995054">
        <w:trPr>
          <w:trHeight w:val="268"/>
        </w:trPr>
        <w:tc>
          <w:tcPr>
            <w:tcW w:w="720" w:type="dxa"/>
          </w:tcPr>
          <w:p w:rsidR="007E1CD6" w:rsidRPr="00995054" w:rsidRDefault="00DC141E" w:rsidP="00ED6985">
            <w:pPr>
              <w:pStyle w:val="TableParagraph"/>
              <w:spacing w:line="248" w:lineRule="exact"/>
              <w:jc w:val="both"/>
              <w:rPr>
                <w:b/>
                <w:sz w:val="20"/>
                <w:szCs w:val="20"/>
              </w:rPr>
            </w:pPr>
            <w:proofErr w:type="spellStart"/>
            <w:r w:rsidRPr="00995054">
              <w:rPr>
                <w:b/>
                <w:sz w:val="20"/>
                <w:szCs w:val="20"/>
              </w:rPr>
              <w:t>S.no</w:t>
            </w:r>
            <w:proofErr w:type="spellEnd"/>
          </w:p>
        </w:tc>
        <w:tc>
          <w:tcPr>
            <w:tcW w:w="8642" w:type="dxa"/>
          </w:tcPr>
          <w:p w:rsidR="007E1CD6" w:rsidRPr="00995054" w:rsidRDefault="00DC141E" w:rsidP="00ED6985">
            <w:pPr>
              <w:pStyle w:val="TableParagraph"/>
              <w:spacing w:line="248" w:lineRule="exact"/>
              <w:jc w:val="both"/>
              <w:rPr>
                <w:b/>
                <w:sz w:val="20"/>
                <w:szCs w:val="20"/>
              </w:rPr>
            </w:pPr>
            <w:r w:rsidRPr="00995054">
              <w:rPr>
                <w:b/>
                <w:sz w:val="20"/>
                <w:szCs w:val="20"/>
              </w:rPr>
              <w:t>Particulars</w:t>
            </w:r>
          </w:p>
        </w:tc>
      </w:tr>
      <w:tr w:rsidR="007E1CD6" w:rsidRPr="00995054">
        <w:trPr>
          <w:trHeight w:val="268"/>
        </w:trPr>
        <w:tc>
          <w:tcPr>
            <w:tcW w:w="720" w:type="dxa"/>
          </w:tcPr>
          <w:p w:rsidR="007E1CD6" w:rsidRPr="00995054" w:rsidRDefault="00DC141E" w:rsidP="00ED6985">
            <w:pPr>
              <w:pStyle w:val="TableParagraph"/>
              <w:spacing w:line="248" w:lineRule="exact"/>
              <w:jc w:val="both"/>
              <w:rPr>
                <w:sz w:val="20"/>
                <w:szCs w:val="20"/>
              </w:rPr>
            </w:pPr>
            <w:r w:rsidRPr="00995054">
              <w:rPr>
                <w:sz w:val="20"/>
                <w:szCs w:val="20"/>
              </w:rPr>
              <w:t>1</w:t>
            </w:r>
          </w:p>
        </w:tc>
        <w:tc>
          <w:tcPr>
            <w:tcW w:w="8642" w:type="dxa"/>
          </w:tcPr>
          <w:p w:rsidR="007E1CD6" w:rsidRPr="00995054" w:rsidRDefault="00DC141E" w:rsidP="00ED6985">
            <w:pPr>
              <w:pStyle w:val="TableParagraph"/>
              <w:spacing w:line="248" w:lineRule="exact"/>
              <w:jc w:val="both"/>
              <w:rPr>
                <w:sz w:val="20"/>
                <w:szCs w:val="20"/>
              </w:rPr>
            </w:pPr>
            <w:r w:rsidRPr="00995054">
              <w:rPr>
                <w:sz w:val="20"/>
                <w:szCs w:val="20"/>
              </w:rPr>
              <w:t>The name/s of the related party</w:t>
            </w:r>
          </w:p>
        </w:tc>
      </w:tr>
      <w:tr w:rsidR="007E1CD6" w:rsidRPr="00995054">
        <w:trPr>
          <w:trHeight w:val="268"/>
        </w:trPr>
        <w:tc>
          <w:tcPr>
            <w:tcW w:w="720" w:type="dxa"/>
          </w:tcPr>
          <w:p w:rsidR="007E1CD6" w:rsidRPr="00995054" w:rsidRDefault="00DC141E" w:rsidP="00ED6985">
            <w:pPr>
              <w:pStyle w:val="TableParagraph"/>
              <w:spacing w:line="248" w:lineRule="exact"/>
              <w:jc w:val="both"/>
              <w:rPr>
                <w:sz w:val="20"/>
                <w:szCs w:val="20"/>
              </w:rPr>
            </w:pPr>
            <w:r w:rsidRPr="00995054">
              <w:rPr>
                <w:sz w:val="20"/>
                <w:szCs w:val="20"/>
              </w:rPr>
              <w:t>2</w:t>
            </w:r>
          </w:p>
        </w:tc>
        <w:tc>
          <w:tcPr>
            <w:tcW w:w="8642" w:type="dxa"/>
          </w:tcPr>
          <w:p w:rsidR="007E1CD6" w:rsidRPr="00995054" w:rsidRDefault="00DC141E" w:rsidP="00ED6985">
            <w:pPr>
              <w:pStyle w:val="TableParagraph"/>
              <w:spacing w:line="248" w:lineRule="exact"/>
              <w:jc w:val="both"/>
              <w:rPr>
                <w:sz w:val="20"/>
                <w:szCs w:val="20"/>
              </w:rPr>
            </w:pPr>
            <w:r w:rsidRPr="00995054">
              <w:rPr>
                <w:sz w:val="20"/>
                <w:szCs w:val="20"/>
              </w:rPr>
              <w:t>Nature of Transaction</w:t>
            </w:r>
          </w:p>
        </w:tc>
      </w:tr>
      <w:tr w:rsidR="007E1CD6" w:rsidRPr="00995054">
        <w:trPr>
          <w:trHeight w:val="271"/>
        </w:trPr>
        <w:tc>
          <w:tcPr>
            <w:tcW w:w="720" w:type="dxa"/>
          </w:tcPr>
          <w:p w:rsidR="007E1CD6" w:rsidRPr="00995054" w:rsidRDefault="00DC141E" w:rsidP="00ED6985">
            <w:pPr>
              <w:pStyle w:val="TableParagraph"/>
              <w:spacing w:before="2" w:line="249" w:lineRule="exact"/>
              <w:jc w:val="both"/>
              <w:rPr>
                <w:sz w:val="20"/>
                <w:szCs w:val="20"/>
              </w:rPr>
            </w:pPr>
            <w:r w:rsidRPr="00995054">
              <w:rPr>
                <w:sz w:val="20"/>
                <w:szCs w:val="20"/>
              </w:rPr>
              <w:t>3</w:t>
            </w:r>
          </w:p>
        </w:tc>
        <w:tc>
          <w:tcPr>
            <w:tcW w:w="8642" w:type="dxa"/>
          </w:tcPr>
          <w:p w:rsidR="007E1CD6" w:rsidRPr="00995054" w:rsidRDefault="00DC141E" w:rsidP="00ED6985">
            <w:pPr>
              <w:pStyle w:val="TableParagraph"/>
              <w:spacing w:before="2" w:line="249" w:lineRule="exact"/>
              <w:jc w:val="both"/>
              <w:rPr>
                <w:sz w:val="20"/>
                <w:szCs w:val="20"/>
              </w:rPr>
            </w:pPr>
            <w:r w:rsidRPr="00995054">
              <w:rPr>
                <w:sz w:val="20"/>
                <w:szCs w:val="20"/>
              </w:rPr>
              <w:t>Period of Transaction</w:t>
            </w:r>
          </w:p>
        </w:tc>
      </w:tr>
      <w:tr w:rsidR="007E1CD6" w:rsidRPr="00995054">
        <w:trPr>
          <w:trHeight w:val="268"/>
        </w:trPr>
        <w:tc>
          <w:tcPr>
            <w:tcW w:w="720" w:type="dxa"/>
          </w:tcPr>
          <w:p w:rsidR="007E1CD6" w:rsidRPr="00995054" w:rsidRDefault="00DC141E" w:rsidP="00ED6985">
            <w:pPr>
              <w:pStyle w:val="TableParagraph"/>
              <w:spacing w:line="248" w:lineRule="exact"/>
              <w:jc w:val="both"/>
              <w:rPr>
                <w:sz w:val="20"/>
                <w:szCs w:val="20"/>
              </w:rPr>
            </w:pPr>
            <w:r w:rsidRPr="00995054">
              <w:rPr>
                <w:sz w:val="20"/>
                <w:szCs w:val="20"/>
              </w:rPr>
              <w:t>4</w:t>
            </w:r>
          </w:p>
        </w:tc>
        <w:tc>
          <w:tcPr>
            <w:tcW w:w="8642" w:type="dxa"/>
          </w:tcPr>
          <w:p w:rsidR="007E1CD6" w:rsidRPr="00995054" w:rsidRDefault="00DC141E" w:rsidP="00ED6985">
            <w:pPr>
              <w:pStyle w:val="TableParagraph"/>
              <w:spacing w:line="248" w:lineRule="exact"/>
              <w:jc w:val="both"/>
              <w:rPr>
                <w:sz w:val="20"/>
                <w:szCs w:val="20"/>
              </w:rPr>
            </w:pPr>
            <w:r w:rsidRPr="00995054">
              <w:rPr>
                <w:sz w:val="20"/>
                <w:szCs w:val="20"/>
              </w:rPr>
              <w:t>Maximum amount of transaction that can be entered into</w:t>
            </w:r>
          </w:p>
        </w:tc>
      </w:tr>
      <w:tr w:rsidR="007E1CD6" w:rsidRPr="00995054">
        <w:trPr>
          <w:trHeight w:val="268"/>
        </w:trPr>
        <w:tc>
          <w:tcPr>
            <w:tcW w:w="720" w:type="dxa"/>
          </w:tcPr>
          <w:p w:rsidR="007E1CD6" w:rsidRPr="00995054" w:rsidRDefault="00DC141E" w:rsidP="00ED6985">
            <w:pPr>
              <w:pStyle w:val="TableParagraph"/>
              <w:spacing w:line="248" w:lineRule="exact"/>
              <w:jc w:val="both"/>
              <w:rPr>
                <w:sz w:val="20"/>
                <w:szCs w:val="20"/>
              </w:rPr>
            </w:pPr>
            <w:r w:rsidRPr="00995054">
              <w:rPr>
                <w:sz w:val="20"/>
                <w:szCs w:val="20"/>
              </w:rPr>
              <w:t>5</w:t>
            </w:r>
          </w:p>
        </w:tc>
        <w:tc>
          <w:tcPr>
            <w:tcW w:w="8642" w:type="dxa"/>
          </w:tcPr>
          <w:p w:rsidR="007E1CD6" w:rsidRPr="00995054" w:rsidRDefault="00DC141E" w:rsidP="00ED6985">
            <w:pPr>
              <w:pStyle w:val="TableParagraph"/>
              <w:spacing w:line="248" w:lineRule="exact"/>
              <w:jc w:val="both"/>
              <w:rPr>
                <w:sz w:val="20"/>
                <w:szCs w:val="20"/>
              </w:rPr>
            </w:pPr>
            <w:r w:rsidRPr="00995054">
              <w:rPr>
                <w:sz w:val="20"/>
                <w:szCs w:val="20"/>
              </w:rPr>
              <w:t>The indicative price /current contracted price and the formula for variation in the price, if any</w:t>
            </w:r>
          </w:p>
        </w:tc>
      </w:tr>
      <w:tr w:rsidR="007E1CD6" w:rsidRPr="00995054">
        <w:trPr>
          <w:trHeight w:val="268"/>
        </w:trPr>
        <w:tc>
          <w:tcPr>
            <w:tcW w:w="720" w:type="dxa"/>
          </w:tcPr>
          <w:p w:rsidR="007E1CD6" w:rsidRPr="00995054" w:rsidRDefault="007E1CD6" w:rsidP="00ED6985">
            <w:pPr>
              <w:pStyle w:val="TableParagraph"/>
              <w:ind w:left="0"/>
              <w:jc w:val="both"/>
              <w:rPr>
                <w:sz w:val="20"/>
                <w:szCs w:val="20"/>
              </w:rPr>
            </w:pPr>
          </w:p>
        </w:tc>
        <w:tc>
          <w:tcPr>
            <w:tcW w:w="8642" w:type="dxa"/>
          </w:tcPr>
          <w:p w:rsidR="007E1CD6" w:rsidRPr="00995054" w:rsidRDefault="007E1CD6" w:rsidP="00ED6985">
            <w:pPr>
              <w:pStyle w:val="TableParagraph"/>
              <w:ind w:left="0"/>
              <w:jc w:val="both"/>
              <w:rPr>
                <w:sz w:val="20"/>
                <w:szCs w:val="20"/>
              </w:rPr>
            </w:pPr>
          </w:p>
        </w:tc>
      </w:tr>
    </w:tbl>
    <w:p w:rsidR="007E1CD6" w:rsidRPr="00995054" w:rsidRDefault="007E1CD6" w:rsidP="00ED6985">
      <w:pPr>
        <w:jc w:val="both"/>
        <w:rPr>
          <w:rFonts w:ascii="Arial" w:hAnsi="Arial" w:cs="Arial"/>
          <w:sz w:val="20"/>
          <w:szCs w:val="20"/>
        </w:rPr>
        <w:sectPr w:rsidR="007E1CD6" w:rsidRPr="00995054">
          <w:pgSz w:w="12240" w:h="15840"/>
          <w:pgMar w:top="78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DC141E" w:rsidP="00ED6985">
      <w:pPr>
        <w:pStyle w:val="Heading2"/>
        <w:numPr>
          <w:ilvl w:val="1"/>
          <w:numId w:val="13"/>
        </w:numPr>
        <w:tabs>
          <w:tab w:val="left" w:pos="1227"/>
        </w:tabs>
        <w:spacing w:before="84"/>
        <w:ind w:left="1226" w:hanging="267"/>
        <w:jc w:val="both"/>
        <w:rPr>
          <w:rFonts w:ascii="Arial" w:hAnsi="Arial" w:cs="Arial"/>
          <w:sz w:val="20"/>
          <w:szCs w:val="20"/>
        </w:rPr>
      </w:pPr>
      <w:r w:rsidRPr="00995054">
        <w:rPr>
          <w:rFonts w:ascii="Arial" w:hAnsi="Arial" w:cs="Arial"/>
          <w:sz w:val="20"/>
          <w:szCs w:val="20"/>
        </w:rPr>
        <w:lastRenderedPageBreak/>
        <w:t>Transactions Which Do Not Require</w:t>
      </w:r>
      <w:r w:rsidRPr="00995054">
        <w:rPr>
          <w:rFonts w:ascii="Arial" w:hAnsi="Arial" w:cs="Arial"/>
          <w:spacing w:val="-4"/>
          <w:sz w:val="20"/>
          <w:szCs w:val="20"/>
        </w:rPr>
        <w:t xml:space="preserve"> </w:t>
      </w:r>
      <w:r w:rsidRPr="00995054">
        <w:rPr>
          <w:rFonts w:ascii="Arial" w:hAnsi="Arial" w:cs="Arial"/>
          <w:sz w:val="20"/>
          <w:szCs w:val="20"/>
        </w:rPr>
        <w:t>Approval</w:t>
      </w:r>
    </w:p>
    <w:p w:rsidR="007E1CD6" w:rsidRPr="00995054" w:rsidRDefault="007E1CD6" w:rsidP="00ED6985">
      <w:pPr>
        <w:pStyle w:val="BodyText"/>
        <w:spacing w:before="4"/>
        <w:jc w:val="both"/>
        <w:rPr>
          <w:rFonts w:ascii="Arial" w:hAnsi="Arial" w:cs="Arial"/>
          <w:b/>
          <w:sz w:val="20"/>
          <w:szCs w:val="20"/>
        </w:rPr>
      </w:pPr>
    </w:p>
    <w:p w:rsidR="007E1CD6" w:rsidRPr="00995054" w:rsidRDefault="00DC141E" w:rsidP="00ED6985">
      <w:pPr>
        <w:pStyle w:val="BodyText"/>
        <w:ind w:left="943" w:right="956"/>
        <w:jc w:val="both"/>
        <w:rPr>
          <w:rFonts w:ascii="Arial" w:hAnsi="Arial" w:cs="Arial"/>
          <w:sz w:val="20"/>
          <w:szCs w:val="20"/>
        </w:rPr>
      </w:pPr>
      <w:r w:rsidRPr="00995054">
        <w:rPr>
          <w:rFonts w:ascii="Arial" w:hAnsi="Arial" w:cs="Arial"/>
          <w:sz w:val="20"/>
          <w:szCs w:val="20"/>
        </w:rPr>
        <w:t>Notwithstanding the abovementioned, the following Related Party Transactions shall not entail any approval:</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Heading6"/>
        <w:numPr>
          <w:ilvl w:val="2"/>
          <w:numId w:val="13"/>
        </w:numPr>
        <w:tabs>
          <w:tab w:val="left" w:pos="1261"/>
        </w:tabs>
        <w:ind w:right="311" w:hanging="197"/>
        <w:jc w:val="both"/>
        <w:rPr>
          <w:rFonts w:ascii="Arial" w:hAnsi="Arial" w:cs="Arial"/>
          <w:sz w:val="20"/>
          <w:szCs w:val="20"/>
        </w:rPr>
      </w:pPr>
      <w:r w:rsidRPr="00995054">
        <w:rPr>
          <w:rFonts w:ascii="Arial" w:hAnsi="Arial" w:cs="Arial"/>
          <w:sz w:val="20"/>
          <w:szCs w:val="20"/>
        </w:rPr>
        <w:t>Any</w:t>
      </w:r>
      <w:r w:rsidRPr="00995054">
        <w:rPr>
          <w:rFonts w:ascii="Arial" w:hAnsi="Arial" w:cs="Arial"/>
          <w:spacing w:val="-5"/>
          <w:sz w:val="20"/>
          <w:szCs w:val="20"/>
        </w:rPr>
        <w:t xml:space="preserve"> </w:t>
      </w:r>
      <w:r w:rsidRPr="00995054">
        <w:rPr>
          <w:rFonts w:ascii="Arial" w:hAnsi="Arial" w:cs="Arial"/>
          <w:sz w:val="20"/>
          <w:szCs w:val="20"/>
        </w:rPr>
        <w:t>transaction</w:t>
      </w:r>
      <w:r w:rsidRPr="00995054">
        <w:rPr>
          <w:rFonts w:ascii="Arial" w:hAnsi="Arial" w:cs="Arial"/>
          <w:spacing w:val="-6"/>
          <w:sz w:val="20"/>
          <w:szCs w:val="20"/>
        </w:rPr>
        <w:t xml:space="preserve"> </w:t>
      </w:r>
      <w:r w:rsidRPr="00995054">
        <w:rPr>
          <w:rFonts w:ascii="Arial" w:hAnsi="Arial" w:cs="Arial"/>
          <w:sz w:val="20"/>
          <w:szCs w:val="20"/>
        </w:rPr>
        <w:t>concerning</w:t>
      </w:r>
      <w:r w:rsidRPr="00995054">
        <w:rPr>
          <w:rFonts w:ascii="Arial" w:hAnsi="Arial" w:cs="Arial"/>
          <w:spacing w:val="-5"/>
          <w:sz w:val="20"/>
          <w:szCs w:val="20"/>
        </w:rPr>
        <w:t xml:space="preserve"> </w:t>
      </w:r>
      <w:r w:rsidRPr="00995054">
        <w:rPr>
          <w:rFonts w:ascii="Arial" w:hAnsi="Arial" w:cs="Arial"/>
          <w:sz w:val="20"/>
          <w:szCs w:val="20"/>
        </w:rPr>
        <w:t>providing</w:t>
      </w:r>
      <w:r w:rsidRPr="00995054">
        <w:rPr>
          <w:rFonts w:ascii="Arial" w:hAnsi="Arial" w:cs="Arial"/>
          <w:spacing w:val="-9"/>
          <w:sz w:val="20"/>
          <w:szCs w:val="20"/>
        </w:rPr>
        <w:t xml:space="preserve"> </w:t>
      </w:r>
      <w:r w:rsidRPr="00995054">
        <w:rPr>
          <w:rFonts w:ascii="Arial" w:hAnsi="Arial" w:cs="Arial"/>
          <w:sz w:val="20"/>
          <w:szCs w:val="20"/>
        </w:rPr>
        <w:t>of</w:t>
      </w:r>
      <w:r w:rsidRPr="00995054">
        <w:rPr>
          <w:rFonts w:ascii="Arial" w:hAnsi="Arial" w:cs="Arial"/>
          <w:spacing w:val="-5"/>
          <w:sz w:val="20"/>
          <w:szCs w:val="20"/>
        </w:rPr>
        <w:t xml:space="preserve"> </w:t>
      </w:r>
      <w:r w:rsidRPr="00995054">
        <w:rPr>
          <w:rFonts w:ascii="Arial" w:hAnsi="Arial" w:cs="Arial"/>
          <w:sz w:val="20"/>
          <w:szCs w:val="20"/>
        </w:rPr>
        <w:t>compensation</w:t>
      </w:r>
      <w:r w:rsidRPr="00995054">
        <w:rPr>
          <w:rFonts w:ascii="Arial" w:hAnsi="Arial" w:cs="Arial"/>
          <w:spacing w:val="-9"/>
          <w:sz w:val="20"/>
          <w:szCs w:val="20"/>
        </w:rPr>
        <w:t xml:space="preserve"> </w:t>
      </w:r>
      <w:r w:rsidRPr="00995054">
        <w:rPr>
          <w:rFonts w:ascii="Arial" w:hAnsi="Arial" w:cs="Arial"/>
          <w:sz w:val="20"/>
          <w:szCs w:val="20"/>
        </w:rPr>
        <w:t>to</w:t>
      </w:r>
      <w:r w:rsidRPr="00995054">
        <w:rPr>
          <w:rFonts w:ascii="Arial" w:hAnsi="Arial" w:cs="Arial"/>
          <w:spacing w:val="-3"/>
          <w:sz w:val="20"/>
          <w:szCs w:val="20"/>
        </w:rPr>
        <w:t xml:space="preserve"> </w:t>
      </w:r>
      <w:r w:rsidRPr="00995054">
        <w:rPr>
          <w:rFonts w:ascii="Arial" w:hAnsi="Arial" w:cs="Arial"/>
          <w:sz w:val="20"/>
          <w:szCs w:val="20"/>
        </w:rPr>
        <w:t>a</w:t>
      </w:r>
      <w:r w:rsidRPr="00995054">
        <w:rPr>
          <w:rFonts w:ascii="Arial" w:hAnsi="Arial" w:cs="Arial"/>
          <w:spacing w:val="-8"/>
          <w:sz w:val="20"/>
          <w:szCs w:val="20"/>
        </w:rPr>
        <w:t xml:space="preserve"> </w:t>
      </w:r>
      <w:r w:rsidRPr="00995054">
        <w:rPr>
          <w:rFonts w:ascii="Arial" w:hAnsi="Arial" w:cs="Arial"/>
          <w:sz w:val="20"/>
          <w:szCs w:val="20"/>
        </w:rPr>
        <w:t>director/KMP</w:t>
      </w:r>
      <w:r w:rsidRPr="00995054">
        <w:rPr>
          <w:rFonts w:ascii="Arial" w:hAnsi="Arial" w:cs="Arial"/>
          <w:spacing w:val="-4"/>
          <w:sz w:val="20"/>
          <w:szCs w:val="20"/>
        </w:rPr>
        <w:t xml:space="preserve"> </w:t>
      </w:r>
      <w:r w:rsidRPr="00995054">
        <w:rPr>
          <w:rFonts w:ascii="Arial" w:hAnsi="Arial" w:cs="Arial"/>
          <w:sz w:val="20"/>
          <w:szCs w:val="20"/>
        </w:rPr>
        <w:t>in</w:t>
      </w:r>
      <w:r w:rsidRPr="00995054">
        <w:rPr>
          <w:rFonts w:ascii="Arial" w:hAnsi="Arial" w:cs="Arial"/>
          <w:spacing w:val="-9"/>
          <w:sz w:val="20"/>
          <w:szCs w:val="20"/>
        </w:rPr>
        <w:t xml:space="preserve"> </w:t>
      </w:r>
      <w:r w:rsidRPr="00995054">
        <w:rPr>
          <w:rFonts w:ascii="Arial" w:hAnsi="Arial" w:cs="Arial"/>
          <w:sz w:val="20"/>
          <w:szCs w:val="20"/>
        </w:rPr>
        <w:t>connection</w:t>
      </w:r>
      <w:r w:rsidRPr="00995054">
        <w:rPr>
          <w:rFonts w:ascii="Arial" w:hAnsi="Arial" w:cs="Arial"/>
          <w:spacing w:val="-8"/>
          <w:sz w:val="20"/>
          <w:szCs w:val="20"/>
        </w:rPr>
        <w:t xml:space="preserve"> </w:t>
      </w:r>
      <w:r w:rsidRPr="00995054">
        <w:rPr>
          <w:rFonts w:ascii="Arial" w:hAnsi="Arial" w:cs="Arial"/>
          <w:sz w:val="20"/>
          <w:szCs w:val="20"/>
        </w:rPr>
        <w:t>with</w:t>
      </w:r>
      <w:r w:rsidRPr="00995054">
        <w:rPr>
          <w:rFonts w:ascii="Arial" w:hAnsi="Arial" w:cs="Arial"/>
          <w:spacing w:val="-6"/>
          <w:sz w:val="20"/>
          <w:szCs w:val="20"/>
        </w:rPr>
        <w:t xml:space="preserve"> </w:t>
      </w:r>
      <w:r w:rsidRPr="00995054">
        <w:rPr>
          <w:rFonts w:ascii="Arial" w:hAnsi="Arial" w:cs="Arial"/>
          <w:sz w:val="20"/>
          <w:szCs w:val="20"/>
        </w:rPr>
        <w:t>his</w:t>
      </w:r>
      <w:r w:rsidRPr="00995054">
        <w:rPr>
          <w:rFonts w:ascii="Arial" w:hAnsi="Arial" w:cs="Arial"/>
          <w:spacing w:val="-5"/>
          <w:sz w:val="20"/>
          <w:szCs w:val="20"/>
        </w:rPr>
        <w:t xml:space="preserve"> </w:t>
      </w:r>
      <w:r w:rsidRPr="00995054">
        <w:rPr>
          <w:rFonts w:ascii="Arial" w:hAnsi="Arial" w:cs="Arial"/>
          <w:sz w:val="20"/>
          <w:szCs w:val="20"/>
        </w:rPr>
        <w:t>duties</w:t>
      </w:r>
      <w:r w:rsidRPr="00995054">
        <w:rPr>
          <w:rFonts w:ascii="Arial" w:hAnsi="Arial" w:cs="Arial"/>
          <w:spacing w:val="-6"/>
          <w:sz w:val="20"/>
          <w:szCs w:val="20"/>
        </w:rPr>
        <w:t xml:space="preserve"> </w:t>
      </w:r>
      <w:r w:rsidRPr="00995054">
        <w:rPr>
          <w:rFonts w:ascii="Arial" w:hAnsi="Arial" w:cs="Arial"/>
          <w:sz w:val="20"/>
          <w:szCs w:val="20"/>
        </w:rPr>
        <w:t>to</w:t>
      </w:r>
      <w:r w:rsidRPr="00995054">
        <w:rPr>
          <w:rFonts w:ascii="Arial" w:hAnsi="Arial" w:cs="Arial"/>
          <w:spacing w:val="-3"/>
          <w:sz w:val="20"/>
          <w:szCs w:val="20"/>
        </w:rPr>
        <w:t xml:space="preserve"> </w:t>
      </w:r>
      <w:r w:rsidRPr="00995054">
        <w:rPr>
          <w:rFonts w:ascii="Arial" w:hAnsi="Arial" w:cs="Arial"/>
          <w:sz w:val="20"/>
          <w:szCs w:val="20"/>
        </w:rPr>
        <w:t>the Company</w:t>
      </w:r>
      <w:r w:rsidRPr="00995054">
        <w:rPr>
          <w:rFonts w:ascii="Arial" w:hAnsi="Arial" w:cs="Arial"/>
          <w:spacing w:val="-11"/>
          <w:sz w:val="20"/>
          <w:szCs w:val="20"/>
        </w:rPr>
        <w:t xml:space="preserve"> </w:t>
      </w:r>
      <w:r w:rsidRPr="00995054">
        <w:rPr>
          <w:rFonts w:ascii="Arial" w:hAnsi="Arial" w:cs="Arial"/>
          <w:sz w:val="20"/>
          <w:szCs w:val="20"/>
        </w:rPr>
        <w:t>including</w:t>
      </w:r>
      <w:r w:rsidRPr="00995054">
        <w:rPr>
          <w:rFonts w:ascii="Arial" w:hAnsi="Arial" w:cs="Arial"/>
          <w:spacing w:val="-11"/>
          <w:sz w:val="20"/>
          <w:szCs w:val="20"/>
        </w:rPr>
        <w:t xml:space="preserve"> </w:t>
      </w:r>
      <w:r w:rsidRPr="00995054">
        <w:rPr>
          <w:rFonts w:ascii="Arial" w:hAnsi="Arial" w:cs="Arial"/>
          <w:sz w:val="20"/>
          <w:szCs w:val="20"/>
        </w:rPr>
        <w:t>the</w:t>
      </w:r>
      <w:r w:rsidRPr="00995054">
        <w:rPr>
          <w:rFonts w:ascii="Arial" w:hAnsi="Arial" w:cs="Arial"/>
          <w:spacing w:val="-10"/>
          <w:sz w:val="20"/>
          <w:szCs w:val="20"/>
        </w:rPr>
        <w:t xml:space="preserve"> </w:t>
      </w:r>
      <w:r w:rsidRPr="00995054">
        <w:rPr>
          <w:rFonts w:ascii="Arial" w:hAnsi="Arial" w:cs="Arial"/>
          <w:sz w:val="20"/>
          <w:szCs w:val="20"/>
        </w:rPr>
        <w:t>compensation</w:t>
      </w:r>
      <w:r w:rsidRPr="00995054">
        <w:rPr>
          <w:rFonts w:ascii="Arial" w:hAnsi="Arial" w:cs="Arial"/>
          <w:spacing w:val="-14"/>
          <w:sz w:val="20"/>
          <w:szCs w:val="20"/>
        </w:rPr>
        <w:t xml:space="preserve"> </w:t>
      </w:r>
      <w:r w:rsidRPr="00995054">
        <w:rPr>
          <w:rFonts w:ascii="Arial" w:hAnsi="Arial" w:cs="Arial"/>
          <w:sz w:val="20"/>
          <w:szCs w:val="20"/>
        </w:rPr>
        <w:t>of</w:t>
      </w:r>
      <w:r w:rsidRPr="00995054">
        <w:rPr>
          <w:rFonts w:ascii="Arial" w:hAnsi="Arial" w:cs="Arial"/>
          <w:spacing w:val="-11"/>
          <w:sz w:val="20"/>
          <w:szCs w:val="20"/>
        </w:rPr>
        <w:t xml:space="preserve"> </w:t>
      </w:r>
      <w:r w:rsidRPr="00995054">
        <w:rPr>
          <w:rFonts w:ascii="Arial" w:hAnsi="Arial" w:cs="Arial"/>
          <w:sz w:val="20"/>
          <w:szCs w:val="20"/>
        </w:rPr>
        <w:t>reasonable</w:t>
      </w:r>
      <w:r w:rsidRPr="00995054">
        <w:rPr>
          <w:rFonts w:ascii="Arial" w:hAnsi="Arial" w:cs="Arial"/>
          <w:spacing w:val="-13"/>
          <w:sz w:val="20"/>
          <w:szCs w:val="20"/>
        </w:rPr>
        <w:t xml:space="preserve"> </w:t>
      </w:r>
      <w:r w:rsidRPr="00995054">
        <w:rPr>
          <w:rFonts w:ascii="Arial" w:hAnsi="Arial" w:cs="Arial"/>
          <w:sz w:val="20"/>
          <w:szCs w:val="20"/>
        </w:rPr>
        <w:t>business</w:t>
      </w:r>
      <w:r w:rsidRPr="00995054">
        <w:rPr>
          <w:rFonts w:ascii="Arial" w:hAnsi="Arial" w:cs="Arial"/>
          <w:spacing w:val="-10"/>
          <w:sz w:val="20"/>
          <w:szCs w:val="20"/>
        </w:rPr>
        <w:t xml:space="preserve"> </w:t>
      </w:r>
      <w:r w:rsidRPr="00995054">
        <w:rPr>
          <w:rFonts w:ascii="Arial" w:hAnsi="Arial" w:cs="Arial"/>
          <w:sz w:val="20"/>
          <w:szCs w:val="20"/>
        </w:rPr>
        <w:t>and</w:t>
      </w:r>
      <w:r w:rsidRPr="00995054">
        <w:rPr>
          <w:rFonts w:ascii="Arial" w:hAnsi="Arial" w:cs="Arial"/>
          <w:spacing w:val="-11"/>
          <w:sz w:val="20"/>
          <w:szCs w:val="20"/>
        </w:rPr>
        <w:t xml:space="preserve"> </w:t>
      </w:r>
      <w:r w:rsidRPr="00995054">
        <w:rPr>
          <w:rFonts w:ascii="Arial" w:hAnsi="Arial" w:cs="Arial"/>
          <w:sz w:val="20"/>
          <w:szCs w:val="20"/>
        </w:rPr>
        <w:t>travel</w:t>
      </w:r>
      <w:r w:rsidRPr="00995054">
        <w:rPr>
          <w:rFonts w:ascii="Arial" w:hAnsi="Arial" w:cs="Arial"/>
          <w:spacing w:val="-13"/>
          <w:sz w:val="20"/>
          <w:szCs w:val="20"/>
        </w:rPr>
        <w:t xml:space="preserve"> </w:t>
      </w:r>
      <w:r w:rsidRPr="00995054">
        <w:rPr>
          <w:rFonts w:ascii="Arial" w:hAnsi="Arial" w:cs="Arial"/>
          <w:sz w:val="20"/>
          <w:szCs w:val="20"/>
        </w:rPr>
        <w:t>expenditures</w:t>
      </w:r>
      <w:r w:rsidRPr="00995054">
        <w:rPr>
          <w:rFonts w:ascii="Arial" w:hAnsi="Arial" w:cs="Arial"/>
          <w:spacing w:val="-10"/>
          <w:sz w:val="20"/>
          <w:szCs w:val="20"/>
        </w:rPr>
        <w:t xml:space="preserve"> </w:t>
      </w:r>
      <w:r w:rsidRPr="00995054">
        <w:rPr>
          <w:rFonts w:ascii="Arial" w:hAnsi="Arial" w:cs="Arial"/>
          <w:sz w:val="20"/>
          <w:szCs w:val="20"/>
        </w:rPr>
        <w:t>incurred</w:t>
      </w:r>
      <w:r w:rsidRPr="00995054">
        <w:rPr>
          <w:rFonts w:ascii="Arial" w:hAnsi="Arial" w:cs="Arial"/>
          <w:spacing w:val="-14"/>
          <w:sz w:val="20"/>
          <w:szCs w:val="20"/>
        </w:rPr>
        <w:t xml:space="preserve"> </w:t>
      </w:r>
      <w:r w:rsidRPr="00995054">
        <w:rPr>
          <w:rFonts w:ascii="Arial" w:hAnsi="Arial" w:cs="Arial"/>
          <w:sz w:val="20"/>
          <w:szCs w:val="20"/>
        </w:rPr>
        <w:t>in</w:t>
      </w:r>
      <w:r w:rsidRPr="00995054">
        <w:rPr>
          <w:rFonts w:ascii="Arial" w:hAnsi="Arial" w:cs="Arial"/>
          <w:spacing w:val="-11"/>
          <w:sz w:val="20"/>
          <w:szCs w:val="20"/>
        </w:rPr>
        <w:t xml:space="preserve"> </w:t>
      </w:r>
      <w:r w:rsidRPr="00995054">
        <w:rPr>
          <w:rFonts w:ascii="Arial" w:hAnsi="Arial" w:cs="Arial"/>
          <w:sz w:val="20"/>
          <w:szCs w:val="20"/>
        </w:rPr>
        <w:t>the</w:t>
      </w:r>
      <w:r w:rsidRPr="00995054">
        <w:rPr>
          <w:rFonts w:ascii="Arial" w:hAnsi="Arial" w:cs="Arial"/>
          <w:spacing w:val="-12"/>
          <w:sz w:val="20"/>
          <w:szCs w:val="20"/>
        </w:rPr>
        <w:t xml:space="preserve"> </w:t>
      </w:r>
      <w:r w:rsidRPr="00995054">
        <w:rPr>
          <w:rFonts w:ascii="Arial" w:hAnsi="Arial" w:cs="Arial"/>
          <w:sz w:val="20"/>
          <w:szCs w:val="20"/>
        </w:rPr>
        <w:t>ordinary course of</w:t>
      </w:r>
      <w:r w:rsidRPr="00995054">
        <w:rPr>
          <w:rFonts w:ascii="Arial" w:hAnsi="Arial" w:cs="Arial"/>
          <w:spacing w:val="-9"/>
          <w:sz w:val="20"/>
          <w:szCs w:val="20"/>
        </w:rPr>
        <w:t xml:space="preserve"> </w:t>
      </w:r>
      <w:r w:rsidRPr="00995054">
        <w:rPr>
          <w:rFonts w:ascii="Arial" w:hAnsi="Arial" w:cs="Arial"/>
          <w:sz w:val="20"/>
          <w:szCs w:val="20"/>
        </w:rPr>
        <w:t>business.</w:t>
      </w:r>
    </w:p>
    <w:p w:rsidR="007E1CD6" w:rsidRPr="00995054" w:rsidRDefault="007E1CD6" w:rsidP="00ED6985">
      <w:pPr>
        <w:pStyle w:val="BodyText"/>
        <w:spacing w:before="1"/>
        <w:jc w:val="both"/>
        <w:rPr>
          <w:rFonts w:ascii="Arial" w:hAnsi="Arial" w:cs="Arial"/>
          <w:sz w:val="20"/>
          <w:szCs w:val="20"/>
        </w:rPr>
      </w:pPr>
    </w:p>
    <w:p w:rsidR="007E1CD6" w:rsidRPr="00995054" w:rsidRDefault="00DC141E" w:rsidP="00ED6985">
      <w:pPr>
        <w:pStyle w:val="ListParagraph"/>
        <w:numPr>
          <w:ilvl w:val="2"/>
          <w:numId w:val="13"/>
        </w:numPr>
        <w:tabs>
          <w:tab w:val="left" w:pos="1261"/>
        </w:tabs>
        <w:spacing w:before="1"/>
        <w:ind w:hanging="248"/>
        <w:jc w:val="both"/>
        <w:rPr>
          <w:rFonts w:ascii="Arial" w:hAnsi="Arial" w:cs="Arial"/>
          <w:sz w:val="20"/>
          <w:szCs w:val="20"/>
        </w:rPr>
      </w:pPr>
      <w:r w:rsidRPr="00995054">
        <w:rPr>
          <w:rFonts w:ascii="Arial" w:hAnsi="Arial" w:cs="Arial"/>
          <w:sz w:val="20"/>
          <w:szCs w:val="20"/>
        </w:rPr>
        <w:t>Any transaction in which the Related Party’s interest arises solely from possession of securities issued by</w:t>
      </w:r>
      <w:r w:rsidRPr="00995054">
        <w:rPr>
          <w:rFonts w:ascii="Arial" w:hAnsi="Arial" w:cs="Arial"/>
          <w:spacing w:val="-25"/>
          <w:sz w:val="20"/>
          <w:szCs w:val="20"/>
        </w:rPr>
        <w:t xml:space="preserve"> </w:t>
      </w:r>
      <w:r w:rsidRPr="00995054">
        <w:rPr>
          <w:rFonts w:ascii="Arial" w:hAnsi="Arial" w:cs="Arial"/>
          <w:sz w:val="20"/>
          <w:szCs w:val="20"/>
        </w:rPr>
        <w:t>the</w:t>
      </w:r>
    </w:p>
    <w:p w:rsidR="007E1CD6" w:rsidRPr="00995054" w:rsidRDefault="00DC141E" w:rsidP="00ED6985">
      <w:pPr>
        <w:ind w:left="943" w:right="952"/>
        <w:jc w:val="both"/>
        <w:rPr>
          <w:rFonts w:ascii="Arial" w:hAnsi="Arial" w:cs="Arial"/>
          <w:sz w:val="20"/>
          <w:szCs w:val="20"/>
        </w:rPr>
      </w:pPr>
      <w:r w:rsidRPr="00995054">
        <w:rPr>
          <w:rFonts w:ascii="Arial" w:hAnsi="Arial" w:cs="Arial"/>
          <w:sz w:val="20"/>
          <w:szCs w:val="20"/>
        </w:rPr>
        <w:t>Company and all holders of such securities obtain the same benefits pro rata as the Related Party.</w:t>
      </w:r>
    </w:p>
    <w:p w:rsidR="007E1CD6" w:rsidRPr="00995054" w:rsidRDefault="007E1CD6" w:rsidP="00ED6985">
      <w:pPr>
        <w:pStyle w:val="BodyText"/>
        <w:spacing w:before="6"/>
        <w:jc w:val="both"/>
        <w:rPr>
          <w:rFonts w:ascii="Arial" w:hAnsi="Arial" w:cs="Arial"/>
          <w:sz w:val="20"/>
          <w:szCs w:val="20"/>
        </w:rPr>
      </w:pPr>
    </w:p>
    <w:p w:rsidR="007E1CD6" w:rsidRPr="00995054" w:rsidRDefault="00DC141E" w:rsidP="00ED6985">
      <w:pPr>
        <w:pStyle w:val="ListParagraph"/>
        <w:numPr>
          <w:ilvl w:val="2"/>
          <w:numId w:val="13"/>
        </w:numPr>
        <w:tabs>
          <w:tab w:val="left" w:pos="1261"/>
        </w:tabs>
        <w:spacing w:before="1" w:line="237" w:lineRule="auto"/>
        <w:ind w:right="735" w:hanging="298"/>
        <w:jc w:val="both"/>
        <w:rPr>
          <w:rFonts w:ascii="Arial" w:hAnsi="Arial" w:cs="Arial"/>
          <w:sz w:val="20"/>
          <w:szCs w:val="20"/>
        </w:rPr>
      </w:pPr>
      <w:r w:rsidRPr="00995054">
        <w:rPr>
          <w:rFonts w:ascii="Arial" w:hAnsi="Arial" w:cs="Arial"/>
          <w:sz w:val="20"/>
          <w:szCs w:val="20"/>
        </w:rPr>
        <w:t>Contributions made by the Company to a charitable organization, trust or foundation at which a related party is a trustee, director or</w:t>
      </w:r>
      <w:r w:rsidRPr="00995054">
        <w:rPr>
          <w:rFonts w:ascii="Arial" w:hAnsi="Arial" w:cs="Arial"/>
          <w:spacing w:val="-11"/>
          <w:sz w:val="20"/>
          <w:szCs w:val="20"/>
        </w:rPr>
        <w:t xml:space="preserve"> </w:t>
      </w:r>
      <w:r w:rsidRPr="00995054">
        <w:rPr>
          <w:rFonts w:ascii="Arial" w:hAnsi="Arial" w:cs="Arial"/>
          <w:sz w:val="20"/>
          <w:szCs w:val="20"/>
        </w:rPr>
        <w:t>employee.</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ListParagraph"/>
        <w:numPr>
          <w:ilvl w:val="2"/>
          <w:numId w:val="13"/>
        </w:numPr>
        <w:tabs>
          <w:tab w:val="left" w:pos="1261"/>
        </w:tabs>
        <w:ind w:right="316" w:hanging="296"/>
        <w:jc w:val="both"/>
        <w:rPr>
          <w:rFonts w:ascii="Arial" w:hAnsi="Arial" w:cs="Arial"/>
          <w:sz w:val="20"/>
          <w:szCs w:val="20"/>
        </w:rPr>
      </w:pPr>
      <w:r w:rsidRPr="00995054">
        <w:rPr>
          <w:rFonts w:ascii="Arial" w:hAnsi="Arial" w:cs="Arial"/>
          <w:sz w:val="20"/>
          <w:szCs w:val="20"/>
        </w:rPr>
        <w:t>Transactions that have been approved by the Board under the specific provisions of the Companies Act, e.g. inter-corporate deposits, borrowings, guarantee, loan, provision for security, investments with or in wholly owned subsidiaries or other Related</w:t>
      </w:r>
      <w:r w:rsidRPr="00995054">
        <w:rPr>
          <w:rFonts w:ascii="Arial" w:hAnsi="Arial" w:cs="Arial"/>
          <w:spacing w:val="-18"/>
          <w:sz w:val="20"/>
          <w:szCs w:val="20"/>
        </w:rPr>
        <w:t xml:space="preserve"> </w:t>
      </w:r>
      <w:r w:rsidRPr="00995054">
        <w:rPr>
          <w:rFonts w:ascii="Arial" w:hAnsi="Arial" w:cs="Arial"/>
          <w:sz w:val="20"/>
          <w:szCs w:val="20"/>
        </w:rPr>
        <w:t>Parties</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ListParagraph"/>
        <w:numPr>
          <w:ilvl w:val="2"/>
          <w:numId w:val="13"/>
        </w:numPr>
        <w:tabs>
          <w:tab w:val="left" w:pos="1261"/>
        </w:tabs>
        <w:ind w:right="314" w:hanging="245"/>
        <w:jc w:val="both"/>
        <w:rPr>
          <w:rFonts w:ascii="Arial" w:hAnsi="Arial" w:cs="Arial"/>
          <w:sz w:val="20"/>
          <w:szCs w:val="20"/>
        </w:rPr>
      </w:pPr>
      <w:r w:rsidRPr="00995054">
        <w:rPr>
          <w:rFonts w:ascii="Arial" w:hAnsi="Arial" w:cs="Arial"/>
          <w:sz w:val="20"/>
          <w:szCs w:val="20"/>
        </w:rPr>
        <w:t>Transactions involving corporate restructuring, such as buy-back of shares, capital reduction, merger, demerger, hive-off etc. approved by the</w:t>
      </w:r>
      <w:r w:rsidRPr="00995054">
        <w:rPr>
          <w:rFonts w:ascii="Arial" w:hAnsi="Arial" w:cs="Arial"/>
          <w:spacing w:val="-4"/>
          <w:sz w:val="20"/>
          <w:szCs w:val="20"/>
        </w:rPr>
        <w:t xml:space="preserve"> </w:t>
      </w:r>
      <w:r w:rsidRPr="00995054">
        <w:rPr>
          <w:rFonts w:ascii="Arial" w:hAnsi="Arial" w:cs="Arial"/>
          <w:sz w:val="20"/>
          <w:szCs w:val="20"/>
        </w:rPr>
        <w:t>Board.</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ListParagraph"/>
        <w:numPr>
          <w:ilvl w:val="2"/>
          <w:numId w:val="13"/>
        </w:numPr>
        <w:tabs>
          <w:tab w:val="left" w:pos="1261"/>
        </w:tabs>
        <w:ind w:hanging="296"/>
        <w:jc w:val="both"/>
        <w:rPr>
          <w:rFonts w:ascii="Arial" w:hAnsi="Arial" w:cs="Arial"/>
          <w:sz w:val="20"/>
          <w:szCs w:val="20"/>
        </w:rPr>
      </w:pPr>
      <w:r w:rsidRPr="00995054">
        <w:rPr>
          <w:rFonts w:ascii="Arial" w:hAnsi="Arial" w:cs="Arial"/>
          <w:sz w:val="20"/>
          <w:szCs w:val="20"/>
        </w:rPr>
        <w:t>Transactions available to all employees</w:t>
      </w:r>
      <w:r w:rsidRPr="00995054">
        <w:rPr>
          <w:rFonts w:ascii="Arial" w:hAnsi="Arial" w:cs="Arial"/>
          <w:spacing w:val="-3"/>
          <w:sz w:val="20"/>
          <w:szCs w:val="20"/>
        </w:rPr>
        <w:t xml:space="preserve"> </w:t>
      </w:r>
      <w:r w:rsidRPr="00995054">
        <w:rPr>
          <w:rFonts w:ascii="Arial" w:hAnsi="Arial" w:cs="Arial"/>
          <w:sz w:val="20"/>
          <w:szCs w:val="20"/>
        </w:rPr>
        <w:t>generally.</w:t>
      </w: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spacing w:before="8"/>
        <w:jc w:val="both"/>
        <w:rPr>
          <w:rFonts w:ascii="Arial" w:hAnsi="Arial" w:cs="Arial"/>
          <w:sz w:val="20"/>
          <w:szCs w:val="20"/>
        </w:rPr>
      </w:pPr>
    </w:p>
    <w:p w:rsidR="007E1CD6" w:rsidRPr="00995054" w:rsidRDefault="00DC141E" w:rsidP="00ED6985">
      <w:pPr>
        <w:pStyle w:val="ListParagraph"/>
        <w:numPr>
          <w:ilvl w:val="1"/>
          <w:numId w:val="13"/>
        </w:numPr>
        <w:tabs>
          <w:tab w:val="left" w:pos="1179"/>
        </w:tabs>
        <w:ind w:left="1178" w:hanging="375"/>
        <w:jc w:val="both"/>
        <w:rPr>
          <w:rFonts w:ascii="Arial" w:hAnsi="Arial" w:cs="Arial"/>
          <w:b/>
          <w:sz w:val="20"/>
          <w:szCs w:val="20"/>
        </w:rPr>
      </w:pPr>
      <w:r w:rsidRPr="00995054">
        <w:rPr>
          <w:rFonts w:ascii="Arial" w:hAnsi="Arial" w:cs="Arial"/>
          <w:b/>
          <w:sz w:val="20"/>
          <w:szCs w:val="20"/>
        </w:rPr>
        <w:t>Related Party Transactions Not Approved Under This</w:t>
      </w:r>
      <w:r w:rsidRPr="00995054">
        <w:rPr>
          <w:rFonts w:ascii="Arial" w:hAnsi="Arial" w:cs="Arial"/>
          <w:b/>
          <w:spacing w:val="-11"/>
          <w:sz w:val="20"/>
          <w:szCs w:val="20"/>
        </w:rPr>
        <w:t xml:space="preserve"> </w:t>
      </w:r>
      <w:r w:rsidRPr="00995054">
        <w:rPr>
          <w:rFonts w:ascii="Arial" w:hAnsi="Arial" w:cs="Arial"/>
          <w:b/>
          <w:sz w:val="20"/>
          <w:szCs w:val="20"/>
        </w:rPr>
        <w:t>Policy</w:t>
      </w:r>
    </w:p>
    <w:p w:rsidR="007E1CD6" w:rsidRPr="00995054" w:rsidRDefault="007E1CD6" w:rsidP="00ED6985">
      <w:pPr>
        <w:pStyle w:val="BodyText"/>
        <w:spacing w:before="4"/>
        <w:jc w:val="both"/>
        <w:rPr>
          <w:rFonts w:ascii="Arial" w:hAnsi="Arial" w:cs="Arial"/>
          <w:b/>
          <w:sz w:val="20"/>
          <w:szCs w:val="20"/>
        </w:rPr>
      </w:pPr>
    </w:p>
    <w:p w:rsidR="007E1CD6" w:rsidRPr="00995054" w:rsidRDefault="00DC141E" w:rsidP="00ED6985">
      <w:pPr>
        <w:pStyle w:val="BodyText"/>
        <w:ind w:left="960" w:right="313"/>
        <w:jc w:val="both"/>
        <w:rPr>
          <w:rFonts w:ascii="Arial" w:hAnsi="Arial" w:cs="Arial"/>
          <w:sz w:val="20"/>
          <w:szCs w:val="20"/>
        </w:rPr>
      </w:pPr>
      <w:r w:rsidRPr="00995054">
        <w:rPr>
          <w:rFonts w:ascii="Arial" w:hAnsi="Arial" w:cs="Arial"/>
          <w:sz w:val="20"/>
          <w:szCs w:val="20"/>
        </w:rPr>
        <w:t>If</w:t>
      </w:r>
      <w:r w:rsidRPr="00995054">
        <w:rPr>
          <w:rFonts w:ascii="Arial" w:hAnsi="Arial" w:cs="Arial"/>
          <w:spacing w:val="-9"/>
          <w:sz w:val="20"/>
          <w:szCs w:val="20"/>
        </w:rPr>
        <w:t xml:space="preserve"> </w:t>
      </w:r>
      <w:r w:rsidRPr="00995054">
        <w:rPr>
          <w:rFonts w:ascii="Arial" w:hAnsi="Arial" w:cs="Arial"/>
          <w:sz w:val="20"/>
          <w:szCs w:val="20"/>
        </w:rPr>
        <w:t>a</w:t>
      </w:r>
      <w:r w:rsidRPr="00995054">
        <w:rPr>
          <w:rFonts w:ascii="Arial" w:hAnsi="Arial" w:cs="Arial"/>
          <w:spacing w:val="-10"/>
          <w:sz w:val="20"/>
          <w:szCs w:val="20"/>
        </w:rPr>
        <w:t xml:space="preserve"> </w:t>
      </w:r>
      <w:r w:rsidRPr="00995054">
        <w:rPr>
          <w:rFonts w:ascii="Arial" w:hAnsi="Arial" w:cs="Arial"/>
          <w:sz w:val="20"/>
          <w:szCs w:val="20"/>
        </w:rPr>
        <w:t>Related</w:t>
      </w:r>
      <w:r w:rsidRPr="00995054">
        <w:rPr>
          <w:rFonts w:ascii="Arial" w:hAnsi="Arial" w:cs="Arial"/>
          <w:spacing w:val="-8"/>
          <w:sz w:val="20"/>
          <w:szCs w:val="20"/>
        </w:rPr>
        <w:t xml:space="preserve"> </w:t>
      </w:r>
      <w:r w:rsidRPr="00995054">
        <w:rPr>
          <w:rFonts w:ascii="Arial" w:hAnsi="Arial" w:cs="Arial"/>
          <w:sz w:val="20"/>
          <w:szCs w:val="20"/>
        </w:rPr>
        <w:t>Party</w:t>
      </w:r>
      <w:r w:rsidRPr="00995054">
        <w:rPr>
          <w:rFonts w:ascii="Arial" w:hAnsi="Arial" w:cs="Arial"/>
          <w:spacing w:val="-9"/>
          <w:sz w:val="20"/>
          <w:szCs w:val="20"/>
        </w:rPr>
        <w:t xml:space="preserve"> </w:t>
      </w:r>
      <w:r w:rsidRPr="00995054">
        <w:rPr>
          <w:rFonts w:ascii="Arial" w:hAnsi="Arial" w:cs="Arial"/>
          <w:sz w:val="20"/>
          <w:szCs w:val="20"/>
        </w:rPr>
        <w:t>Transaction</w:t>
      </w:r>
      <w:r w:rsidRPr="00995054">
        <w:rPr>
          <w:rFonts w:ascii="Arial" w:hAnsi="Arial" w:cs="Arial"/>
          <w:spacing w:val="-9"/>
          <w:sz w:val="20"/>
          <w:szCs w:val="20"/>
        </w:rPr>
        <w:t xml:space="preserve"> </w:t>
      </w:r>
      <w:r w:rsidRPr="00995054">
        <w:rPr>
          <w:rFonts w:ascii="Arial" w:hAnsi="Arial" w:cs="Arial"/>
          <w:sz w:val="20"/>
          <w:szCs w:val="20"/>
        </w:rPr>
        <w:t>is</w:t>
      </w:r>
      <w:r w:rsidRPr="00995054">
        <w:rPr>
          <w:rFonts w:ascii="Arial" w:hAnsi="Arial" w:cs="Arial"/>
          <w:spacing w:val="-11"/>
          <w:sz w:val="20"/>
          <w:szCs w:val="20"/>
        </w:rPr>
        <w:t xml:space="preserve"> </w:t>
      </w:r>
      <w:r w:rsidRPr="00995054">
        <w:rPr>
          <w:rFonts w:ascii="Arial" w:hAnsi="Arial" w:cs="Arial"/>
          <w:sz w:val="20"/>
          <w:szCs w:val="20"/>
        </w:rPr>
        <w:t>entered</w:t>
      </w:r>
      <w:r w:rsidRPr="00995054">
        <w:rPr>
          <w:rFonts w:ascii="Arial" w:hAnsi="Arial" w:cs="Arial"/>
          <w:spacing w:val="-8"/>
          <w:sz w:val="20"/>
          <w:szCs w:val="20"/>
        </w:rPr>
        <w:t xml:space="preserve"> </w:t>
      </w:r>
      <w:r w:rsidRPr="00995054">
        <w:rPr>
          <w:rFonts w:ascii="Arial" w:hAnsi="Arial" w:cs="Arial"/>
          <w:sz w:val="20"/>
          <w:szCs w:val="20"/>
        </w:rPr>
        <w:t>into</w:t>
      </w:r>
      <w:r w:rsidRPr="00995054">
        <w:rPr>
          <w:rFonts w:ascii="Arial" w:hAnsi="Arial" w:cs="Arial"/>
          <w:spacing w:val="-11"/>
          <w:sz w:val="20"/>
          <w:szCs w:val="20"/>
        </w:rPr>
        <w:t xml:space="preserve"> </w:t>
      </w:r>
      <w:r w:rsidRPr="00995054">
        <w:rPr>
          <w:rFonts w:ascii="Arial" w:hAnsi="Arial" w:cs="Arial"/>
          <w:sz w:val="20"/>
          <w:szCs w:val="20"/>
        </w:rPr>
        <w:t>by</w:t>
      </w:r>
      <w:r w:rsidRPr="00995054">
        <w:rPr>
          <w:rFonts w:ascii="Arial" w:hAnsi="Arial" w:cs="Arial"/>
          <w:spacing w:val="-9"/>
          <w:sz w:val="20"/>
          <w:szCs w:val="20"/>
        </w:rPr>
        <w:t xml:space="preserve"> </w:t>
      </w:r>
      <w:r w:rsidRPr="00995054">
        <w:rPr>
          <w:rFonts w:ascii="Arial" w:hAnsi="Arial" w:cs="Arial"/>
          <w:spacing w:val="-2"/>
          <w:sz w:val="20"/>
          <w:szCs w:val="20"/>
        </w:rPr>
        <w:t>the</w:t>
      </w:r>
      <w:r w:rsidRPr="00995054">
        <w:rPr>
          <w:rFonts w:ascii="Arial" w:hAnsi="Arial" w:cs="Arial"/>
          <w:spacing w:val="-9"/>
          <w:sz w:val="20"/>
          <w:szCs w:val="20"/>
        </w:rPr>
        <w:t xml:space="preserve"> </w:t>
      </w:r>
      <w:r w:rsidRPr="00995054">
        <w:rPr>
          <w:rFonts w:ascii="Arial" w:hAnsi="Arial" w:cs="Arial"/>
          <w:sz w:val="20"/>
          <w:szCs w:val="20"/>
        </w:rPr>
        <w:t>Company</w:t>
      </w:r>
      <w:r w:rsidRPr="00995054">
        <w:rPr>
          <w:rFonts w:ascii="Arial" w:hAnsi="Arial" w:cs="Arial"/>
          <w:spacing w:val="-10"/>
          <w:sz w:val="20"/>
          <w:szCs w:val="20"/>
        </w:rPr>
        <w:t xml:space="preserve"> </w:t>
      </w:r>
      <w:r w:rsidRPr="00995054">
        <w:rPr>
          <w:rFonts w:ascii="Arial" w:hAnsi="Arial" w:cs="Arial"/>
          <w:sz w:val="20"/>
          <w:szCs w:val="20"/>
        </w:rPr>
        <w:t>without</w:t>
      </w:r>
      <w:r w:rsidRPr="00995054">
        <w:rPr>
          <w:rFonts w:ascii="Arial" w:hAnsi="Arial" w:cs="Arial"/>
          <w:spacing w:val="-10"/>
          <w:sz w:val="20"/>
          <w:szCs w:val="20"/>
        </w:rPr>
        <w:t xml:space="preserve"> </w:t>
      </w:r>
      <w:r w:rsidRPr="00995054">
        <w:rPr>
          <w:rFonts w:ascii="Arial" w:hAnsi="Arial" w:cs="Arial"/>
          <w:sz w:val="20"/>
          <w:szCs w:val="20"/>
        </w:rPr>
        <w:t>being</w:t>
      </w:r>
      <w:r w:rsidRPr="00995054">
        <w:rPr>
          <w:rFonts w:ascii="Arial" w:hAnsi="Arial" w:cs="Arial"/>
          <w:spacing w:val="-11"/>
          <w:sz w:val="20"/>
          <w:szCs w:val="20"/>
        </w:rPr>
        <w:t xml:space="preserve"> </w:t>
      </w:r>
      <w:r w:rsidRPr="00995054">
        <w:rPr>
          <w:rFonts w:ascii="Arial" w:hAnsi="Arial" w:cs="Arial"/>
          <w:sz w:val="20"/>
          <w:szCs w:val="20"/>
        </w:rPr>
        <w:t>approved</w:t>
      </w:r>
      <w:r w:rsidRPr="00995054">
        <w:rPr>
          <w:rFonts w:ascii="Arial" w:hAnsi="Arial" w:cs="Arial"/>
          <w:spacing w:val="-9"/>
          <w:sz w:val="20"/>
          <w:szCs w:val="20"/>
        </w:rPr>
        <w:t xml:space="preserve"> </w:t>
      </w:r>
      <w:r w:rsidRPr="00995054">
        <w:rPr>
          <w:rFonts w:ascii="Arial" w:hAnsi="Arial" w:cs="Arial"/>
          <w:sz w:val="20"/>
          <w:szCs w:val="20"/>
        </w:rPr>
        <w:t>under</w:t>
      </w:r>
      <w:r w:rsidRPr="00995054">
        <w:rPr>
          <w:rFonts w:ascii="Arial" w:hAnsi="Arial" w:cs="Arial"/>
          <w:spacing w:val="-11"/>
          <w:sz w:val="20"/>
          <w:szCs w:val="20"/>
        </w:rPr>
        <w:t xml:space="preserve"> </w:t>
      </w:r>
      <w:r w:rsidRPr="00995054">
        <w:rPr>
          <w:rFonts w:ascii="Arial" w:hAnsi="Arial" w:cs="Arial"/>
          <w:sz w:val="20"/>
          <w:szCs w:val="20"/>
        </w:rPr>
        <w:t>this</w:t>
      </w:r>
      <w:r w:rsidRPr="00995054">
        <w:rPr>
          <w:rFonts w:ascii="Arial" w:hAnsi="Arial" w:cs="Arial"/>
          <w:spacing w:val="-9"/>
          <w:sz w:val="20"/>
          <w:szCs w:val="20"/>
        </w:rPr>
        <w:t xml:space="preserve"> </w:t>
      </w:r>
      <w:r w:rsidRPr="00995054">
        <w:rPr>
          <w:rFonts w:ascii="Arial" w:hAnsi="Arial" w:cs="Arial"/>
          <w:sz w:val="20"/>
          <w:szCs w:val="20"/>
        </w:rPr>
        <w:t>Policy,</w:t>
      </w:r>
      <w:r w:rsidRPr="00995054">
        <w:rPr>
          <w:rFonts w:ascii="Arial" w:hAnsi="Arial" w:cs="Arial"/>
          <w:spacing w:val="-9"/>
          <w:sz w:val="20"/>
          <w:szCs w:val="20"/>
        </w:rPr>
        <w:t xml:space="preserve"> </w:t>
      </w:r>
      <w:r w:rsidRPr="00995054">
        <w:rPr>
          <w:rFonts w:ascii="Arial" w:hAnsi="Arial" w:cs="Arial"/>
          <w:sz w:val="20"/>
          <w:szCs w:val="20"/>
        </w:rPr>
        <w:t>the</w:t>
      </w:r>
      <w:r w:rsidRPr="00995054">
        <w:rPr>
          <w:rFonts w:ascii="Arial" w:hAnsi="Arial" w:cs="Arial"/>
          <w:spacing w:val="-8"/>
          <w:sz w:val="20"/>
          <w:szCs w:val="20"/>
        </w:rPr>
        <w:t xml:space="preserve"> </w:t>
      </w:r>
      <w:r w:rsidRPr="00995054">
        <w:rPr>
          <w:rFonts w:ascii="Arial" w:hAnsi="Arial" w:cs="Arial"/>
          <w:sz w:val="20"/>
          <w:szCs w:val="20"/>
        </w:rPr>
        <w:t>same</w:t>
      </w:r>
      <w:r w:rsidRPr="00995054">
        <w:rPr>
          <w:rFonts w:ascii="Arial" w:hAnsi="Arial" w:cs="Arial"/>
          <w:spacing w:val="-11"/>
          <w:sz w:val="20"/>
          <w:szCs w:val="20"/>
        </w:rPr>
        <w:t xml:space="preserve"> </w:t>
      </w:r>
      <w:r w:rsidRPr="00995054">
        <w:rPr>
          <w:rFonts w:ascii="Arial" w:hAnsi="Arial" w:cs="Arial"/>
          <w:sz w:val="20"/>
          <w:szCs w:val="20"/>
        </w:rPr>
        <w:t>shall be reviewed by the Committee and/or Board, if applicable. The Committee/Board shall evaluate the transaction and may decide such action as it may consider appropriate including ratification, revision or termination of the Related Party</w:t>
      </w:r>
      <w:r w:rsidRPr="00995054">
        <w:rPr>
          <w:rFonts w:ascii="Arial" w:hAnsi="Arial" w:cs="Arial"/>
          <w:spacing w:val="-1"/>
          <w:sz w:val="20"/>
          <w:szCs w:val="20"/>
        </w:rPr>
        <w:t xml:space="preserve"> </w:t>
      </w:r>
      <w:r w:rsidRPr="00995054">
        <w:rPr>
          <w:rFonts w:ascii="Arial" w:hAnsi="Arial" w:cs="Arial"/>
          <w:sz w:val="20"/>
          <w:szCs w:val="20"/>
        </w:rPr>
        <w:t>Transaction.</w:t>
      </w:r>
    </w:p>
    <w:p w:rsidR="007E1CD6" w:rsidRPr="00995054" w:rsidRDefault="007E1CD6" w:rsidP="00ED6985">
      <w:pPr>
        <w:pStyle w:val="BodyText"/>
        <w:spacing w:before="4"/>
        <w:jc w:val="both"/>
        <w:rPr>
          <w:rFonts w:ascii="Arial" w:hAnsi="Arial" w:cs="Arial"/>
          <w:sz w:val="20"/>
          <w:szCs w:val="20"/>
        </w:rPr>
      </w:pPr>
    </w:p>
    <w:p w:rsidR="007E1CD6" w:rsidRPr="00995054" w:rsidRDefault="00DC141E" w:rsidP="00ED6985">
      <w:pPr>
        <w:pStyle w:val="Heading1"/>
        <w:numPr>
          <w:ilvl w:val="0"/>
          <w:numId w:val="13"/>
        </w:numPr>
        <w:tabs>
          <w:tab w:val="left" w:pos="960"/>
          <w:tab w:val="left" w:pos="961"/>
        </w:tabs>
        <w:ind w:hanging="585"/>
        <w:jc w:val="both"/>
        <w:rPr>
          <w:sz w:val="20"/>
          <w:szCs w:val="20"/>
        </w:rPr>
      </w:pPr>
      <w:r w:rsidRPr="00995054">
        <w:rPr>
          <w:sz w:val="20"/>
          <w:szCs w:val="20"/>
        </w:rPr>
        <w:t>Procedure</w:t>
      </w:r>
    </w:p>
    <w:p w:rsidR="007E1CD6" w:rsidRPr="00995054" w:rsidRDefault="00DC141E" w:rsidP="00ED6985">
      <w:pPr>
        <w:pStyle w:val="Heading3"/>
        <w:numPr>
          <w:ilvl w:val="1"/>
          <w:numId w:val="13"/>
        </w:numPr>
        <w:tabs>
          <w:tab w:val="left" w:pos="961"/>
        </w:tabs>
        <w:spacing w:before="45"/>
        <w:ind w:hanging="361"/>
        <w:jc w:val="both"/>
        <w:rPr>
          <w:rFonts w:ascii="Arial" w:hAnsi="Arial" w:cs="Arial"/>
          <w:b/>
          <w:sz w:val="20"/>
          <w:szCs w:val="20"/>
        </w:rPr>
      </w:pPr>
      <w:r w:rsidRPr="00995054">
        <w:rPr>
          <w:rFonts w:ascii="Arial" w:hAnsi="Arial" w:cs="Arial"/>
          <w:b/>
          <w:sz w:val="20"/>
          <w:szCs w:val="20"/>
        </w:rPr>
        <w:t>Ascertaining Related</w:t>
      </w:r>
      <w:r w:rsidRPr="00995054">
        <w:rPr>
          <w:rFonts w:ascii="Arial" w:hAnsi="Arial" w:cs="Arial"/>
          <w:b/>
          <w:spacing w:val="-8"/>
          <w:sz w:val="20"/>
          <w:szCs w:val="20"/>
        </w:rPr>
        <w:t xml:space="preserve"> </w:t>
      </w:r>
      <w:r w:rsidRPr="00995054">
        <w:rPr>
          <w:rFonts w:ascii="Arial" w:hAnsi="Arial" w:cs="Arial"/>
          <w:b/>
          <w:sz w:val="20"/>
          <w:szCs w:val="20"/>
        </w:rPr>
        <w:t>party</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Heading6"/>
        <w:numPr>
          <w:ilvl w:val="0"/>
          <w:numId w:val="6"/>
        </w:numPr>
        <w:tabs>
          <w:tab w:val="left" w:pos="872"/>
        </w:tabs>
        <w:ind w:right="314"/>
        <w:jc w:val="both"/>
        <w:rPr>
          <w:rFonts w:ascii="Arial" w:hAnsi="Arial" w:cs="Arial"/>
          <w:sz w:val="20"/>
          <w:szCs w:val="20"/>
        </w:rPr>
      </w:pPr>
      <w:r w:rsidRPr="00995054">
        <w:rPr>
          <w:rFonts w:ascii="Arial" w:hAnsi="Arial" w:cs="Arial"/>
          <w:sz w:val="20"/>
          <w:szCs w:val="20"/>
        </w:rPr>
        <w:t xml:space="preserve">Every director/KMP shall at the first meeting of the Board in which he participates as a director/KMP and thereafter at the first meeting of the Board in every financial year or whenever there is any change in the disclosures already made, then at the first Board meeting held after such change, disclose his/her concern or interest in any company or companies or bodies corporate, firms, or other association of individuals which shall include the shareholding in </w:t>
      </w:r>
      <w:r w:rsidRPr="00995054">
        <w:rPr>
          <w:rFonts w:ascii="Arial" w:hAnsi="Arial" w:cs="Arial"/>
          <w:b/>
          <w:sz w:val="20"/>
          <w:szCs w:val="20"/>
        </w:rPr>
        <w:t>Form</w:t>
      </w:r>
      <w:r w:rsidRPr="00995054">
        <w:rPr>
          <w:rFonts w:ascii="Arial" w:hAnsi="Arial" w:cs="Arial"/>
          <w:b/>
          <w:spacing w:val="-3"/>
          <w:sz w:val="20"/>
          <w:szCs w:val="20"/>
        </w:rPr>
        <w:t xml:space="preserve"> </w:t>
      </w:r>
      <w:r w:rsidRPr="00995054">
        <w:rPr>
          <w:rFonts w:ascii="Arial" w:hAnsi="Arial" w:cs="Arial"/>
          <w:b/>
          <w:sz w:val="20"/>
          <w:szCs w:val="20"/>
        </w:rPr>
        <w:t>MBP</w:t>
      </w:r>
      <w:r w:rsidRPr="00995054">
        <w:rPr>
          <w:rFonts w:cs="Arial"/>
          <w:b/>
          <w:sz w:val="20"/>
          <w:szCs w:val="20"/>
        </w:rPr>
        <w:t>‐</w:t>
      </w:r>
      <w:r w:rsidRPr="00995054">
        <w:rPr>
          <w:rFonts w:ascii="Arial" w:hAnsi="Arial" w:cs="Arial"/>
          <w:b/>
          <w:sz w:val="20"/>
          <w:szCs w:val="20"/>
        </w:rPr>
        <w:t>1</w:t>
      </w:r>
      <w:r w:rsidRPr="00995054">
        <w:rPr>
          <w:rFonts w:ascii="Arial" w:hAnsi="Arial" w:cs="Arial"/>
          <w:sz w:val="20"/>
          <w:szCs w:val="20"/>
        </w:rPr>
        <w:t>.</w:t>
      </w:r>
    </w:p>
    <w:p w:rsidR="007E1CD6" w:rsidRPr="00995054" w:rsidRDefault="007E1CD6" w:rsidP="00ED6985">
      <w:pPr>
        <w:pStyle w:val="BodyText"/>
        <w:jc w:val="both"/>
        <w:rPr>
          <w:rFonts w:ascii="Arial" w:hAnsi="Arial" w:cs="Arial"/>
          <w:sz w:val="20"/>
          <w:szCs w:val="20"/>
        </w:rPr>
      </w:pPr>
    </w:p>
    <w:p w:rsidR="007E1CD6" w:rsidRPr="00995054" w:rsidRDefault="00DC141E" w:rsidP="00ED6985">
      <w:pPr>
        <w:pStyle w:val="ListParagraph"/>
        <w:numPr>
          <w:ilvl w:val="0"/>
          <w:numId w:val="6"/>
        </w:numPr>
        <w:tabs>
          <w:tab w:val="left" w:pos="872"/>
        </w:tabs>
        <w:ind w:right="817"/>
        <w:jc w:val="both"/>
        <w:rPr>
          <w:rFonts w:ascii="Arial" w:hAnsi="Arial" w:cs="Arial"/>
          <w:sz w:val="20"/>
          <w:szCs w:val="20"/>
        </w:rPr>
      </w:pPr>
      <w:r w:rsidRPr="00995054">
        <w:rPr>
          <w:rFonts w:ascii="Arial" w:hAnsi="Arial" w:cs="Arial"/>
          <w:sz w:val="20"/>
          <w:szCs w:val="20"/>
        </w:rPr>
        <w:t xml:space="preserve">Company Secretary, based </w:t>
      </w:r>
      <w:r w:rsidR="00ED6985" w:rsidRPr="00995054">
        <w:rPr>
          <w:rFonts w:ascii="Arial" w:hAnsi="Arial" w:cs="Arial"/>
          <w:sz w:val="20"/>
          <w:szCs w:val="20"/>
        </w:rPr>
        <w:t>on</w:t>
      </w:r>
      <w:r w:rsidRPr="00995054">
        <w:rPr>
          <w:rFonts w:ascii="Arial" w:hAnsi="Arial" w:cs="Arial"/>
          <w:sz w:val="20"/>
          <w:szCs w:val="20"/>
        </w:rPr>
        <w:t xml:space="preserve"> declaration in </w:t>
      </w:r>
      <w:r w:rsidRPr="00995054">
        <w:rPr>
          <w:rFonts w:ascii="Arial" w:hAnsi="Arial" w:cs="Arial"/>
          <w:b/>
          <w:sz w:val="20"/>
          <w:szCs w:val="20"/>
        </w:rPr>
        <w:t>MBP</w:t>
      </w:r>
      <w:r w:rsidRPr="00995054">
        <w:rPr>
          <w:rFonts w:cs="Arial"/>
          <w:b/>
          <w:sz w:val="20"/>
          <w:szCs w:val="20"/>
        </w:rPr>
        <w:t>‐</w:t>
      </w:r>
      <w:r w:rsidRPr="00995054">
        <w:rPr>
          <w:rFonts w:ascii="Arial" w:hAnsi="Arial" w:cs="Arial"/>
          <w:b/>
          <w:sz w:val="20"/>
          <w:szCs w:val="20"/>
        </w:rPr>
        <w:t xml:space="preserve">1 </w:t>
      </w:r>
      <w:r w:rsidRPr="00995054">
        <w:rPr>
          <w:rFonts w:ascii="Arial" w:hAnsi="Arial" w:cs="Arial"/>
          <w:sz w:val="20"/>
          <w:szCs w:val="20"/>
        </w:rPr>
        <w:t>and other available information shall identify all related parties.</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BodyText"/>
        <w:ind w:left="960" w:right="208"/>
        <w:jc w:val="both"/>
        <w:rPr>
          <w:rFonts w:ascii="Arial" w:hAnsi="Arial" w:cs="Arial"/>
          <w:sz w:val="20"/>
          <w:szCs w:val="20"/>
        </w:rPr>
      </w:pPr>
      <w:r w:rsidRPr="00995054">
        <w:rPr>
          <w:rFonts w:ascii="Arial" w:hAnsi="Arial" w:cs="Arial"/>
          <w:sz w:val="20"/>
          <w:szCs w:val="20"/>
        </w:rPr>
        <w:t>CFO and Company Secretary shall at all times maintain a database of Company’s Related Parties in Management Information System (MIS) &amp; it shall be updated whenever necessary and shall be reviewed in each quarter. CEO, CFO and corporate functional heads would have access to this data base in ERP system.</w:t>
      </w:r>
    </w:p>
    <w:p w:rsidR="007E1CD6" w:rsidRPr="00995054" w:rsidRDefault="007E1CD6" w:rsidP="00ED6985">
      <w:pPr>
        <w:jc w:val="both"/>
        <w:rPr>
          <w:rFonts w:ascii="Arial" w:hAnsi="Arial" w:cs="Arial"/>
          <w:sz w:val="20"/>
          <w:szCs w:val="20"/>
        </w:rPr>
        <w:sectPr w:rsidR="007E1CD6" w:rsidRPr="00995054">
          <w:pgSz w:w="12240" w:h="15840"/>
          <w:pgMar w:top="78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DC141E" w:rsidP="00ED6985">
      <w:pPr>
        <w:pStyle w:val="Heading3"/>
        <w:numPr>
          <w:ilvl w:val="1"/>
          <w:numId w:val="13"/>
        </w:numPr>
        <w:tabs>
          <w:tab w:val="left" w:pos="961"/>
        </w:tabs>
        <w:spacing w:before="25"/>
        <w:ind w:hanging="361"/>
        <w:jc w:val="both"/>
        <w:rPr>
          <w:rFonts w:ascii="Arial" w:hAnsi="Arial" w:cs="Arial"/>
          <w:b/>
          <w:sz w:val="20"/>
          <w:szCs w:val="20"/>
        </w:rPr>
      </w:pPr>
      <w:r w:rsidRPr="00995054">
        <w:rPr>
          <w:rFonts w:ascii="Arial" w:hAnsi="Arial" w:cs="Arial"/>
          <w:b/>
          <w:sz w:val="20"/>
          <w:szCs w:val="20"/>
        </w:rPr>
        <w:lastRenderedPageBreak/>
        <w:t>Review and approval of Related Party</w:t>
      </w:r>
      <w:r w:rsidRPr="00995054">
        <w:rPr>
          <w:rFonts w:ascii="Arial" w:hAnsi="Arial" w:cs="Arial"/>
          <w:b/>
          <w:spacing w:val="-29"/>
          <w:sz w:val="20"/>
          <w:szCs w:val="20"/>
        </w:rPr>
        <w:t xml:space="preserve"> </w:t>
      </w:r>
      <w:r w:rsidRPr="00995054">
        <w:rPr>
          <w:rFonts w:ascii="Arial" w:hAnsi="Arial" w:cs="Arial"/>
          <w:b/>
          <w:sz w:val="20"/>
          <w:szCs w:val="20"/>
        </w:rPr>
        <w:t>Transaction</w:t>
      </w:r>
    </w:p>
    <w:p w:rsidR="007E1CD6" w:rsidRPr="00995054" w:rsidRDefault="00DC141E" w:rsidP="00ED6985">
      <w:pPr>
        <w:pStyle w:val="BodyText"/>
        <w:spacing w:before="40"/>
        <w:ind w:left="960" w:right="743"/>
        <w:jc w:val="both"/>
        <w:rPr>
          <w:rFonts w:ascii="Arial" w:hAnsi="Arial" w:cs="Arial"/>
          <w:sz w:val="20"/>
          <w:szCs w:val="20"/>
        </w:rPr>
      </w:pPr>
      <w:r w:rsidRPr="00995054">
        <w:rPr>
          <w:rFonts w:ascii="Arial" w:hAnsi="Arial" w:cs="Arial"/>
          <w:sz w:val="20"/>
          <w:szCs w:val="20"/>
        </w:rPr>
        <w:t>The Audit committee shall consider the following factors while deliberating the related party transactions for its approval: -</w:t>
      </w:r>
    </w:p>
    <w:p w:rsidR="007E1CD6" w:rsidRPr="00995054" w:rsidRDefault="00DC141E" w:rsidP="00ED6985">
      <w:pPr>
        <w:pStyle w:val="Heading6"/>
        <w:numPr>
          <w:ilvl w:val="2"/>
          <w:numId w:val="13"/>
        </w:numPr>
        <w:tabs>
          <w:tab w:val="left" w:pos="1320"/>
          <w:tab w:val="left" w:pos="1321"/>
        </w:tabs>
        <w:spacing w:line="265" w:lineRule="exact"/>
        <w:ind w:left="1320"/>
        <w:jc w:val="both"/>
        <w:rPr>
          <w:rFonts w:ascii="Arial" w:hAnsi="Arial" w:cs="Arial"/>
          <w:sz w:val="20"/>
          <w:szCs w:val="20"/>
        </w:rPr>
      </w:pPr>
      <w:r w:rsidRPr="00995054">
        <w:rPr>
          <w:rFonts w:ascii="Arial" w:hAnsi="Arial" w:cs="Arial"/>
          <w:sz w:val="20"/>
          <w:szCs w:val="20"/>
        </w:rPr>
        <w:t>Name of party and details explaining nature of</w:t>
      </w:r>
      <w:r w:rsidRPr="00995054">
        <w:rPr>
          <w:rFonts w:ascii="Arial" w:hAnsi="Arial" w:cs="Arial"/>
          <w:spacing w:val="-14"/>
          <w:sz w:val="20"/>
          <w:szCs w:val="20"/>
        </w:rPr>
        <w:t xml:space="preserve"> </w:t>
      </w:r>
      <w:r w:rsidRPr="00995054">
        <w:rPr>
          <w:rFonts w:ascii="Arial" w:hAnsi="Arial" w:cs="Arial"/>
          <w:sz w:val="20"/>
          <w:szCs w:val="20"/>
        </w:rPr>
        <w:t>relationship;</w:t>
      </w:r>
    </w:p>
    <w:p w:rsidR="007E1CD6" w:rsidRPr="00995054" w:rsidRDefault="00DC141E" w:rsidP="00ED6985">
      <w:pPr>
        <w:pStyle w:val="ListParagraph"/>
        <w:numPr>
          <w:ilvl w:val="2"/>
          <w:numId w:val="13"/>
        </w:numPr>
        <w:tabs>
          <w:tab w:val="left" w:pos="1320"/>
          <w:tab w:val="left" w:pos="1321"/>
        </w:tabs>
        <w:spacing w:before="135"/>
        <w:ind w:left="1320"/>
        <w:jc w:val="both"/>
        <w:rPr>
          <w:rFonts w:ascii="Arial" w:hAnsi="Arial" w:cs="Arial"/>
          <w:sz w:val="20"/>
          <w:szCs w:val="20"/>
        </w:rPr>
      </w:pPr>
      <w:r w:rsidRPr="00995054">
        <w:rPr>
          <w:rFonts w:ascii="Arial" w:hAnsi="Arial" w:cs="Arial"/>
          <w:sz w:val="20"/>
          <w:szCs w:val="20"/>
        </w:rPr>
        <w:t>Name of the director or KMP, who is related, if</w:t>
      </w:r>
      <w:r w:rsidRPr="00995054">
        <w:rPr>
          <w:rFonts w:ascii="Arial" w:hAnsi="Arial" w:cs="Arial"/>
          <w:spacing w:val="-16"/>
          <w:sz w:val="20"/>
          <w:szCs w:val="20"/>
        </w:rPr>
        <w:t xml:space="preserve"> </w:t>
      </w:r>
      <w:r w:rsidRPr="00995054">
        <w:rPr>
          <w:rFonts w:ascii="Arial" w:hAnsi="Arial" w:cs="Arial"/>
          <w:sz w:val="20"/>
          <w:szCs w:val="20"/>
        </w:rPr>
        <w:t>any;</w:t>
      </w:r>
    </w:p>
    <w:p w:rsidR="007E1CD6" w:rsidRPr="00995054" w:rsidRDefault="00DC141E" w:rsidP="00ED6985">
      <w:pPr>
        <w:pStyle w:val="ListParagraph"/>
        <w:numPr>
          <w:ilvl w:val="2"/>
          <w:numId w:val="13"/>
        </w:numPr>
        <w:tabs>
          <w:tab w:val="left" w:pos="1321"/>
        </w:tabs>
        <w:spacing w:before="132"/>
        <w:ind w:left="1320"/>
        <w:jc w:val="both"/>
        <w:rPr>
          <w:rFonts w:ascii="Arial" w:hAnsi="Arial" w:cs="Arial"/>
          <w:sz w:val="20"/>
          <w:szCs w:val="20"/>
        </w:rPr>
      </w:pPr>
      <w:r w:rsidRPr="00995054">
        <w:rPr>
          <w:rFonts w:ascii="Arial" w:hAnsi="Arial" w:cs="Arial"/>
          <w:sz w:val="20"/>
          <w:szCs w:val="20"/>
        </w:rPr>
        <w:t>Nature of transaction and material terms thereof including the value, if</w:t>
      </w:r>
      <w:r w:rsidRPr="00995054">
        <w:rPr>
          <w:rFonts w:ascii="Arial" w:hAnsi="Arial" w:cs="Arial"/>
          <w:spacing w:val="-26"/>
          <w:sz w:val="20"/>
          <w:szCs w:val="20"/>
        </w:rPr>
        <w:t xml:space="preserve"> </w:t>
      </w:r>
      <w:r w:rsidRPr="00995054">
        <w:rPr>
          <w:rFonts w:ascii="Arial" w:hAnsi="Arial" w:cs="Arial"/>
          <w:sz w:val="20"/>
          <w:szCs w:val="20"/>
        </w:rPr>
        <w:t>any;</w:t>
      </w:r>
    </w:p>
    <w:p w:rsidR="007E1CD6" w:rsidRPr="00995054" w:rsidRDefault="00DC141E" w:rsidP="00ED6985">
      <w:pPr>
        <w:pStyle w:val="ListParagraph"/>
        <w:numPr>
          <w:ilvl w:val="2"/>
          <w:numId w:val="13"/>
        </w:numPr>
        <w:tabs>
          <w:tab w:val="left" w:pos="1323"/>
        </w:tabs>
        <w:spacing w:before="137"/>
        <w:ind w:left="1322" w:hanging="361"/>
        <w:jc w:val="both"/>
        <w:rPr>
          <w:rFonts w:ascii="Arial" w:hAnsi="Arial" w:cs="Arial"/>
          <w:sz w:val="20"/>
          <w:szCs w:val="20"/>
        </w:rPr>
      </w:pPr>
      <w:r w:rsidRPr="00995054">
        <w:rPr>
          <w:rFonts w:ascii="Arial" w:hAnsi="Arial" w:cs="Arial"/>
          <w:sz w:val="20"/>
          <w:szCs w:val="20"/>
        </w:rPr>
        <w:t>Business rationale for entering into such</w:t>
      </w:r>
      <w:r w:rsidRPr="00995054">
        <w:rPr>
          <w:rFonts w:ascii="Arial" w:hAnsi="Arial" w:cs="Arial"/>
          <w:spacing w:val="-10"/>
          <w:sz w:val="20"/>
          <w:szCs w:val="20"/>
        </w:rPr>
        <w:t xml:space="preserve"> </w:t>
      </w:r>
      <w:r w:rsidRPr="00995054">
        <w:rPr>
          <w:rFonts w:ascii="Arial" w:hAnsi="Arial" w:cs="Arial"/>
          <w:sz w:val="20"/>
          <w:szCs w:val="20"/>
        </w:rPr>
        <w:t>transaction;</w:t>
      </w:r>
    </w:p>
    <w:p w:rsidR="007E1CD6" w:rsidRPr="00995054" w:rsidRDefault="00DC141E" w:rsidP="00ED6985">
      <w:pPr>
        <w:pStyle w:val="ListParagraph"/>
        <w:numPr>
          <w:ilvl w:val="2"/>
          <w:numId w:val="13"/>
        </w:numPr>
        <w:tabs>
          <w:tab w:val="left" w:pos="1320"/>
          <w:tab w:val="left" w:pos="1321"/>
        </w:tabs>
        <w:spacing w:before="135"/>
        <w:ind w:left="1320"/>
        <w:jc w:val="both"/>
        <w:rPr>
          <w:rFonts w:ascii="Arial" w:hAnsi="Arial" w:cs="Arial"/>
          <w:sz w:val="20"/>
          <w:szCs w:val="20"/>
        </w:rPr>
      </w:pPr>
      <w:r w:rsidRPr="00995054">
        <w:rPr>
          <w:rFonts w:ascii="Arial" w:hAnsi="Arial" w:cs="Arial"/>
          <w:sz w:val="20"/>
          <w:szCs w:val="20"/>
        </w:rPr>
        <w:t>Nature, material terms, monetary value and particulars of contract or</w:t>
      </w:r>
      <w:r w:rsidRPr="00995054">
        <w:rPr>
          <w:rFonts w:ascii="Arial" w:hAnsi="Arial" w:cs="Arial"/>
          <w:spacing w:val="-41"/>
          <w:sz w:val="20"/>
          <w:szCs w:val="20"/>
        </w:rPr>
        <w:t xml:space="preserve"> </w:t>
      </w:r>
      <w:r w:rsidRPr="00995054">
        <w:rPr>
          <w:rFonts w:ascii="Arial" w:hAnsi="Arial" w:cs="Arial"/>
          <w:sz w:val="20"/>
          <w:szCs w:val="20"/>
        </w:rPr>
        <w:t>arrangement;</w:t>
      </w:r>
    </w:p>
    <w:p w:rsidR="007E1CD6" w:rsidRPr="00995054" w:rsidRDefault="00DC141E" w:rsidP="00ED6985">
      <w:pPr>
        <w:pStyle w:val="ListParagraph"/>
        <w:numPr>
          <w:ilvl w:val="2"/>
          <w:numId w:val="13"/>
        </w:numPr>
        <w:tabs>
          <w:tab w:val="left" w:pos="1321"/>
        </w:tabs>
        <w:spacing w:before="132"/>
        <w:ind w:left="1320"/>
        <w:jc w:val="both"/>
        <w:rPr>
          <w:rFonts w:ascii="Arial" w:hAnsi="Arial" w:cs="Arial"/>
          <w:sz w:val="20"/>
          <w:szCs w:val="20"/>
        </w:rPr>
      </w:pPr>
      <w:r w:rsidRPr="00995054">
        <w:rPr>
          <w:rFonts w:ascii="Arial" w:hAnsi="Arial" w:cs="Arial"/>
          <w:sz w:val="20"/>
          <w:szCs w:val="20"/>
        </w:rPr>
        <w:t>Fair and on arm’s length</w:t>
      </w:r>
      <w:r w:rsidRPr="00995054">
        <w:rPr>
          <w:rFonts w:ascii="Arial" w:hAnsi="Arial" w:cs="Arial"/>
          <w:spacing w:val="-5"/>
          <w:sz w:val="20"/>
          <w:szCs w:val="20"/>
        </w:rPr>
        <w:t xml:space="preserve"> </w:t>
      </w:r>
      <w:r w:rsidRPr="00995054">
        <w:rPr>
          <w:rFonts w:ascii="Arial" w:hAnsi="Arial" w:cs="Arial"/>
          <w:sz w:val="20"/>
          <w:szCs w:val="20"/>
        </w:rPr>
        <w:t>basis</w:t>
      </w:r>
    </w:p>
    <w:p w:rsidR="007E1CD6" w:rsidRPr="00995054" w:rsidRDefault="00DC141E" w:rsidP="00ED6985">
      <w:pPr>
        <w:pStyle w:val="ListParagraph"/>
        <w:numPr>
          <w:ilvl w:val="2"/>
          <w:numId w:val="13"/>
        </w:numPr>
        <w:tabs>
          <w:tab w:val="left" w:pos="1321"/>
        </w:tabs>
        <w:spacing w:before="39"/>
        <w:ind w:left="1320"/>
        <w:jc w:val="both"/>
        <w:rPr>
          <w:rFonts w:ascii="Arial" w:hAnsi="Arial" w:cs="Arial"/>
          <w:sz w:val="20"/>
          <w:szCs w:val="20"/>
        </w:rPr>
      </w:pPr>
      <w:r w:rsidRPr="00995054">
        <w:rPr>
          <w:rFonts w:ascii="Arial" w:hAnsi="Arial" w:cs="Arial"/>
          <w:sz w:val="20"/>
          <w:szCs w:val="20"/>
        </w:rPr>
        <w:t>Whether the Related Party Transaction would affect the independence of an independent Director</w:t>
      </w:r>
      <w:r w:rsidRPr="00995054">
        <w:rPr>
          <w:rFonts w:ascii="Arial" w:hAnsi="Arial" w:cs="Arial"/>
          <w:spacing w:val="-44"/>
          <w:sz w:val="20"/>
          <w:szCs w:val="20"/>
        </w:rPr>
        <w:t xml:space="preserve"> </w:t>
      </w:r>
      <w:r w:rsidRPr="00995054">
        <w:rPr>
          <w:rFonts w:ascii="Arial" w:hAnsi="Arial" w:cs="Arial"/>
          <w:sz w:val="20"/>
          <w:szCs w:val="20"/>
        </w:rPr>
        <w:t>and</w:t>
      </w:r>
    </w:p>
    <w:p w:rsidR="007E1CD6" w:rsidRPr="00995054" w:rsidRDefault="00DC141E" w:rsidP="00ED6985">
      <w:pPr>
        <w:pStyle w:val="ListParagraph"/>
        <w:numPr>
          <w:ilvl w:val="2"/>
          <w:numId w:val="13"/>
        </w:numPr>
        <w:tabs>
          <w:tab w:val="left" w:pos="1321"/>
        </w:tabs>
        <w:spacing w:before="137" w:line="360" w:lineRule="auto"/>
        <w:ind w:left="1322" w:right="1093" w:hanging="360"/>
        <w:jc w:val="both"/>
        <w:rPr>
          <w:rFonts w:ascii="Arial" w:hAnsi="Arial" w:cs="Arial"/>
          <w:sz w:val="20"/>
          <w:szCs w:val="20"/>
        </w:rPr>
      </w:pPr>
      <w:r w:rsidRPr="00995054">
        <w:rPr>
          <w:rFonts w:ascii="Arial" w:hAnsi="Arial" w:cs="Arial"/>
          <w:sz w:val="20"/>
          <w:szCs w:val="20"/>
        </w:rPr>
        <w:t>Any other information relevant or important for the Committee to take a decision on the proposed resolution.</w:t>
      </w:r>
    </w:p>
    <w:p w:rsidR="007E1CD6" w:rsidRPr="00995054" w:rsidRDefault="00DC141E" w:rsidP="00ED6985">
      <w:pPr>
        <w:pStyle w:val="ListParagraph"/>
        <w:numPr>
          <w:ilvl w:val="1"/>
          <w:numId w:val="13"/>
        </w:numPr>
        <w:tabs>
          <w:tab w:val="left" w:pos="1320"/>
          <w:tab w:val="left" w:pos="1321"/>
        </w:tabs>
        <w:spacing w:before="1"/>
        <w:ind w:left="1320" w:hanging="721"/>
        <w:jc w:val="both"/>
        <w:rPr>
          <w:rFonts w:ascii="Arial" w:hAnsi="Arial" w:cs="Arial"/>
          <w:b/>
          <w:sz w:val="20"/>
          <w:szCs w:val="20"/>
        </w:rPr>
      </w:pPr>
      <w:r w:rsidRPr="00995054">
        <w:rPr>
          <w:rFonts w:ascii="Arial" w:hAnsi="Arial" w:cs="Arial"/>
          <w:b/>
          <w:spacing w:val="-3"/>
          <w:sz w:val="20"/>
          <w:szCs w:val="20"/>
        </w:rPr>
        <w:t xml:space="preserve">Omnibus </w:t>
      </w:r>
      <w:r w:rsidRPr="00995054">
        <w:rPr>
          <w:rFonts w:ascii="Arial" w:hAnsi="Arial" w:cs="Arial"/>
          <w:b/>
          <w:sz w:val="20"/>
          <w:szCs w:val="20"/>
        </w:rPr>
        <w:t>Approval by the</w:t>
      </w:r>
      <w:r w:rsidRPr="00995054">
        <w:rPr>
          <w:rFonts w:ascii="Arial" w:hAnsi="Arial" w:cs="Arial"/>
          <w:b/>
          <w:spacing w:val="-12"/>
          <w:sz w:val="20"/>
          <w:szCs w:val="20"/>
        </w:rPr>
        <w:t xml:space="preserve"> </w:t>
      </w:r>
      <w:r w:rsidRPr="00995054">
        <w:rPr>
          <w:rFonts w:ascii="Arial" w:hAnsi="Arial" w:cs="Arial"/>
          <w:b/>
          <w:spacing w:val="-3"/>
          <w:sz w:val="20"/>
          <w:szCs w:val="20"/>
        </w:rPr>
        <w:t>Committee</w:t>
      </w:r>
    </w:p>
    <w:p w:rsidR="007E1CD6" w:rsidRPr="00995054" w:rsidRDefault="00DC141E" w:rsidP="00ED6985">
      <w:pPr>
        <w:pStyle w:val="BodyText"/>
        <w:spacing w:before="136"/>
        <w:ind w:left="1320" w:right="210"/>
        <w:jc w:val="both"/>
        <w:rPr>
          <w:rFonts w:ascii="Arial" w:hAnsi="Arial" w:cs="Arial"/>
          <w:sz w:val="20"/>
          <w:szCs w:val="20"/>
        </w:rPr>
      </w:pPr>
      <w:r w:rsidRPr="00995054">
        <w:rPr>
          <w:rFonts w:ascii="Arial" w:hAnsi="Arial" w:cs="Arial"/>
          <w:sz w:val="20"/>
          <w:szCs w:val="20"/>
        </w:rPr>
        <w:t>The Audit Committee may grant omnibus approval for Related Party Transactions proposed to be entered into by the</w:t>
      </w:r>
      <w:r w:rsidRPr="00995054">
        <w:rPr>
          <w:rFonts w:ascii="Arial" w:hAnsi="Arial" w:cs="Arial"/>
          <w:spacing w:val="-13"/>
          <w:sz w:val="20"/>
          <w:szCs w:val="20"/>
        </w:rPr>
        <w:t xml:space="preserve"> </w:t>
      </w:r>
      <w:r w:rsidRPr="00995054">
        <w:rPr>
          <w:rFonts w:ascii="Arial" w:hAnsi="Arial" w:cs="Arial"/>
          <w:sz w:val="20"/>
          <w:szCs w:val="20"/>
        </w:rPr>
        <w:t>Company</w:t>
      </w:r>
      <w:r w:rsidRPr="00995054">
        <w:rPr>
          <w:rFonts w:ascii="Arial" w:hAnsi="Arial" w:cs="Arial"/>
          <w:spacing w:val="-14"/>
          <w:sz w:val="20"/>
          <w:szCs w:val="20"/>
        </w:rPr>
        <w:t xml:space="preserve"> </w:t>
      </w:r>
      <w:r w:rsidRPr="00995054">
        <w:rPr>
          <w:rFonts w:ascii="Arial" w:hAnsi="Arial" w:cs="Arial"/>
          <w:sz w:val="20"/>
          <w:szCs w:val="20"/>
        </w:rPr>
        <w:t>which</w:t>
      </w:r>
      <w:r w:rsidRPr="00995054">
        <w:rPr>
          <w:rFonts w:ascii="Arial" w:hAnsi="Arial" w:cs="Arial"/>
          <w:spacing w:val="-13"/>
          <w:sz w:val="20"/>
          <w:szCs w:val="20"/>
        </w:rPr>
        <w:t xml:space="preserve"> </w:t>
      </w:r>
      <w:r w:rsidRPr="00995054">
        <w:rPr>
          <w:rFonts w:ascii="Arial" w:hAnsi="Arial" w:cs="Arial"/>
          <w:sz w:val="20"/>
          <w:szCs w:val="20"/>
        </w:rPr>
        <w:t>are</w:t>
      </w:r>
      <w:r w:rsidRPr="00995054">
        <w:rPr>
          <w:rFonts w:ascii="Arial" w:hAnsi="Arial" w:cs="Arial"/>
          <w:spacing w:val="-13"/>
          <w:sz w:val="20"/>
          <w:szCs w:val="20"/>
        </w:rPr>
        <w:t xml:space="preserve"> </w:t>
      </w:r>
      <w:r w:rsidRPr="00995054">
        <w:rPr>
          <w:rFonts w:ascii="Arial" w:hAnsi="Arial" w:cs="Arial"/>
          <w:sz w:val="20"/>
          <w:szCs w:val="20"/>
        </w:rPr>
        <w:t>repetitive</w:t>
      </w:r>
      <w:r w:rsidRPr="00995054">
        <w:rPr>
          <w:rFonts w:ascii="Arial" w:hAnsi="Arial" w:cs="Arial"/>
          <w:spacing w:val="-11"/>
          <w:sz w:val="20"/>
          <w:szCs w:val="20"/>
        </w:rPr>
        <w:t xml:space="preserve"> </w:t>
      </w:r>
      <w:r w:rsidRPr="00995054">
        <w:rPr>
          <w:rFonts w:ascii="Arial" w:hAnsi="Arial" w:cs="Arial"/>
          <w:sz w:val="20"/>
          <w:szCs w:val="20"/>
        </w:rPr>
        <w:t>in</w:t>
      </w:r>
      <w:r w:rsidRPr="00995054">
        <w:rPr>
          <w:rFonts w:ascii="Arial" w:hAnsi="Arial" w:cs="Arial"/>
          <w:spacing w:val="-12"/>
          <w:sz w:val="20"/>
          <w:szCs w:val="20"/>
        </w:rPr>
        <w:t xml:space="preserve"> </w:t>
      </w:r>
      <w:r w:rsidRPr="00995054">
        <w:rPr>
          <w:rFonts w:ascii="Arial" w:hAnsi="Arial" w:cs="Arial"/>
          <w:sz w:val="20"/>
          <w:szCs w:val="20"/>
        </w:rPr>
        <w:t>nature</w:t>
      </w:r>
      <w:r w:rsidRPr="00995054">
        <w:rPr>
          <w:rFonts w:ascii="Arial" w:hAnsi="Arial" w:cs="Arial"/>
          <w:spacing w:val="-11"/>
          <w:sz w:val="20"/>
          <w:szCs w:val="20"/>
        </w:rPr>
        <w:t xml:space="preserve"> </w:t>
      </w:r>
      <w:r w:rsidRPr="00995054">
        <w:rPr>
          <w:rFonts w:ascii="Arial" w:hAnsi="Arial" w:cs="Arial"/>
          <w:sz w:val="20"/>
          <w:szCs w:val="20"/>
        </w:rPr>
        <w:t>subject</w:t>
      </w:r>
      <w:r w:rsidRPr="00995054">
        <w:rPr>
          <w:rFonts w:ascii="Arial" w:hAnsi="Arial" w:cs="Arial"/>
          <w:spacing w:val="-13"/>
          <w:sz w:val="20"/>
          <w:szCs w:val="20"/>
        </w:rPr>
        <w:t xml:space="preserve"> </w:t>
      </w:r>
      <w:r w:rsidRPr="00995054">
        <w:rPr>
          <w:rFonts w:ascii="Arial" w:hAnsi="Arial" w:cs="Arial"/>
          <w:sz w:val="20"/>
          <w:szCs w:val="20"/>
        </w:rPr>
        <w:t>to</w:t>
      </w:r>
      <w:r w:rsidRPr="00995054">
        <w:rPr>
          <w:rFonts w:ascii="Arial" w:hAnsi="Arial" w:cs="Arial"/>
          <w:spacing w:val="-12"/>
          <w:sz w:val="20"/>
          <w:szCs w:val="20"/>
        </w:rPr>
        <w:t xml:space="preserve"> </w:t>
      </w:r>
      <w:r w:rsidRPr="00995054">
        <w:rPr>
          <w:rFonts w:ascii="Arial" w:hAnsi="Arial" w:cs="Arial"/>
          <w:sz w:val="20"/>
          <w:szCs w:val="20"/>
        </w:rPr>
        <w:t>compliance</w:t>
      </w:r>
      <w:r w:rsidRPr="00995054">
        <w:rPr>
          <w:rFonts w:ascii="Arial" w:hAnsi="Arial" w:cs="Arial"/>
          <w:spacing w:val="-11"/>
          <w:sz w:val="20"/>
          <w:szCs w:val="20"/>
        </w:rPr>
        <w:t xml:space="preserve"> </w:t>
      </w:r>
      <w:r w:rsidRPr="00995054">
        <w:rPr>
          <w:rFonts w:ascii="Arial" w:hAnsi="Arial" w:cs="Arial"/>
          <w:sz w:val="20"/>
          <w:szCs w:val="20"/>
        </w:rPr>
        <w:t>of</w:t>
      </w:r>
      <w:r w:rsidRPr="00995054">
        <w:rPr>
          <w:rFonts w:ascii="Arial" w:hAnsi="Arial" w:cs="Arial"/>
          <w:spacing w:val="-11"/>
          <w:sz w:val="20"/>
          <w:szCs w:val="20"/>
        </w:rPr>
        <w:t xml:space="preserve"> </w:t>
      </w:r>
      <w:r w:rsidRPr="00995054">
        <w:rPr>
          <w:rFonts w:ascii="Arial" w:hAnsi="Arial" w:cs="Arial"/>
          <w:sz w:val="20"/>
          <w:szCs w:val="20"/>
        </w:rPr>
        <w:t>the</w:t>
      </w:r>
      <w:r w:rsidRPr="00995054">
        <w:rPr>
          <w:rFonts w:ascii="Arial" w:hAnsi="Arial" w:cs="Arial"/>
          <w:spacing w:val="-12"/>
          <w:sz w:val="20"/>
          <w:szCs w:val="20"/>
        </w:rPr>
        <w:t xml:space="preserve"> </w:t>
      </w:r>
      <w:r w:rsidRPr="00995054">
        <w:rPr>
          <w:rFonts w:ascii="Arial" w:hAnsi="Arial" w:cs="Arial"/>
          <w:sz w:val="20"/>
          <w:szCs w:val="20"/>
        </w:rPr>
        <w:t>conditions</w:t>
      </w:r>
      <w:r w:rsidRPr="00995054">
        <w:rPr>
          <w:rFonts w:ascii="Arial" w:hAnsi="Arial" w:cs="Arial"/>
          <w:spacing w:val="-13"/>
          <w:sz w:val="20"/>
          <w:szCs w:val="20"/>
        </w:rPr>
        <w:t xml:space="preserve"> </w:t>
      </w:r>
      <w:r w:rsidRPr="00995054">
        <w:rPr>
          <w:rFonts w:ascii="Arial" w:hAnsi="Arial" w:cs="Arial"/>
          <w:sz w:val="20"/>
          <w:szCs w:val="20"/>
        </w:rPr>
        <w:t>contained</w:t>
      </w:r>
      <w:r w:rsidRPr="00995054">
        <w:rPr>
          <w:rFonts w:ascii="Arial" w:hAnsi="Arial" w:cs="Arial"/>
          <w:spacing w:val="-12"/>
          <w:sz w:val="20"/>
          <w:szCs w:val="20"/>
        </w:rPr>
        <w:t xml:space="preserve"> </w:t>
      </w:r>
      <w:r w:rsidRPr="00995054">
        <w:rPr>
          <w:rFonts w:ascii="Arial" w:hAnsi="Arial" w:cs="Arial"/>
          <w:sz w:val="20"/>
          <w:szCs w:val="20"/>
        </w:rPr>
        <w:t>in</w:t>
      </w:r>
      <w:r w:rsidRPr="00995054">
        <w:rPr>
          <w:rFonts w:ascii="Arial" w:hAnsi="Arial" w:cs="Arial"/>
          <w:spacing w:val="-13"/>
          <w:sz w:val="20"/>
          <w:szCs w:val="20"/>
        </w:rPr>
        <w:t xml:space="preserve"> </w:t>
      </w:r>
      <w:r w:rsidRPr="00995054">
        <w:rPr>
          <w:rFonts w:ascii="Arial" w:hAnsi="Arial" w:cs="Arial"/>
          <w:sz w:val="20"/>
          <w:szCs w:val="20"/>
        </w:rPr>
        <w:t>Listing</w:t>
      </w:r>
      <w:r w:rsidRPr="00995054">
        <w:rPr>
          <w:rFonts w:ascii="Arial" w:hAnsi="Arial" w:cs="Arial"/>
          <w:spacing w:val="-13"/>
          <w:sz w:val="20"/>
          <w:szCs w:val="20"/>
        </w:rPr>
        <w:t xml:space="preserve"> </w:t>
      </w:r>
      <w:r w:rsidRPr="00995054">
        <w:rPr>
          <w:rFonts w:ascii="Arial" w:hAnsi="Arial" w:cs="Arial"/>
          <w:sz w:val="20"/>
          <w:szCs w:val="20"/>
        </w:rPr>
        <w:t xml:space="preserve">Regulations and Companies Act, 2013 and Rules made </w:t>
      </w:r>
      <w:proofErr w:type="spellStart"/>
      <w:r w:rsidRPr="00995054">
        <w:rPr>
          <w:rFonts w:ascii="Arial" w:hAnsi="Arial" w:cs="Arial"/>
          <w:sz w:val="20"/>
          <w:szCs w:val="20"/>
        </w:rPr>
        <w:t>thereunder</w:t>
      </w:r>
      <w:proofErr w:type="spellEnd"/>
      <w:r w:rsidRPr="00995054">
        <w:rPr>
          <w:rFonts w:ascii="Arial" w:hAnsi="Arial" w:cs="Arial"/>
          <w:sz w:val="20"/>
          <w:szCs w:val="20"/>
        </w:rPr>
        <w:t>, as amended from time to time. The Committee shall also satisfy itself the need for such omnibus approval and that such approval is in the interest of the</w:t>
      </w:r>
      <w:r w:rsidRPr="00995054">
        <w:rPr>
          <w:rFonts w:ascii="Arial" w:hAnsi="Arial" w:cs="Arial"/>
          <w:spacing w:val="-29"/>
          <w:sz w:val="20"/>
          <w:szCs w:val="20"/>
        </w:rPr>
        <w:t xml:space="preserve"> </w:t>
      </w:r>
      <w:r w:rsidRPr="00995054">
        <w:rPr>
          <w:rFonts w:ascii="Arial" w:hAnsi="Arial" w:cs="Arial"/>
          <w:sz w:val="20"/>
          <w:szCs w:val="20"/>
        </w:rPr>
        <w:t>Company.</w:t>
      </w:r>
    </w:p>
    <w:p w:rsidR="007E1CD6" w:rsidRPr="00995054" w:rsidRDefault="007E1CD6" w:rsidP="00ED6985">
      <w:pPr>
        <w:pStyle w:val="BodyText"/>
        <w:spacing w:before="9"/>
        <w:jc w:val="both"/>
        <w:rPr>
          <w:rFonts w:ascii="Arial" w:hAnsi="Arial" w:cs="Arial"/>
          <w:sz w:val="20"/>
          <w:szCs w:val="20"/>
        </w:rPr>
      </w:pPr>
    </w:p>
    <w:p w:rsidR="007E1CD6" w:rsidRPr="00995054" w:rsidRDefault="00DC141E" w:rsidP="00ED6985">
      <w:pPr>
        <w:pStyle w:val="BodyText"/>
        <w:spacing w:before="1"/>
        <w:ind w:left="1320" w:right="210"/>
        <w:jc w:val="both"/>
        <w:rPr>
          <w:rFonts w:ascii="Arial" w:hAnsi="Arial" w:cs="Arial"/>
          <w:sz w:val="20"/>
          <w:szCs w:val="20"/>
        </w:rPr>
      </w:pPr>
      <w:r w:rsidRPr="00995054">
        <w:rPr>
          <w:rFonts w:ascii="Arial" w:hAnsi="Arial" w:cs="Arial"/>
          <w:sz w:val="20"/>
          <w:szCs w:val="20"/>
        </w:rPr>
        <w:t>In case the need for Related Party Transaction cannot be foreseen and aforesaid details as per table-B are not available,</w:t>
      </w:r>
      <w:r w:rsidRPr="00995054">
        <w:rPr>
          <w:rFonts w:ascii="Arial" w:hAnsi="Arial" w:cs="Arial"/>
          <w:spacing w:val="-4"/>
          <w:sz w:val="20"/>
          <w:szCs w:val="20"/>
        </w:rPr>
        <w:t xml:space="preserve"> </w:t>
      </w:r>
      <w:r w:rsidRPr="00995054">
        <w:rPr>
          <w:rFonts w:ascii="Arial" w:hAnsi="Arial" w:cs="Arial"/>
          <w:sz w:val="20"/>
          <w:szCs w:val="20"/>
        </w:rPr>
        <w:t>Audit</w:t>
      </w:r>
      <w:r w:rsidRPr="00995054">
        <w:rPr>
          <w:rFonts w:ascii="Arial" w:hAnsi="Arial" w:cs="Arial"/>
          <w:spacing w:val="-5"/>
          <w:sz w:val="20"/>
          <w:szCs w:val="20"/>
        </w:rPr>
        <w:t xml:space="preserve"> </w:t>
      </w:r>
      <w:r w:rsidRPr="00995054">
        <w:rPr>
          <w:rFonts w:ascii="Arial" w:hAnsi="Arial" w:cs="Arial"/>
          <w:sz w:val="20"/>
          <w:szCs w:val="20"/>
        </w:rPr>
        <w:t>Committee</w:t>
      </w:r>
      <w:r w:rsidRPr="00995054">
        <w:rPr>
          <w:rFonts w:ascii="Arial" w:hAnsi="Arial" w:cs="Arial"/>
          <w:spacing w:val="-5"/>
          <w:sz w:val="20"/>
          <w:szCs w:val="20"/>
        </w:rPr>
        <w:t xml:space="preserve"> </w:t>
      </w:r>
      <w:r w:rsidRPr="00995054">
        <w:rPr>
          <w:rFonts w:ascii="Arial" w:hAnsi="Arial" w:cs="Arial"/>
          <w:sz w:val="20"/>
          <w:szCs w:val="20"/>
        </w:rPr>
        <w:t>may</w:t>
      </w:r>
      <w:r w:rsidRPr="00995054">
        <w:rPr>
          <w:rFonts w:ascii="Arial" w:hAnsi="Arial" w:cs="Arial"/>
          <w:spacing w:val="-3"/>
          <w:sz w:val="20"/>
          <w:szCs w:val="20"/>
        </w:rPr>
        <w:t xml:space="preserve"> </w:t>
      </w:r>
      <w:r w:rsidRPr="00995054">
        <w:rPr>
          <w:rFonts w:ascii="Arial" w:hAnsi="Arial" w:cs="Arial"/>
          <w:sz w:val="20"/>
          <w:szCs w:val="20"/>
        </w:rPr>
        <w:t>grant</w:t>
      </w:r>
      <w:r w:rsidRPr="00995054">
        <w:rPr>
          <w:rFonts w:ascii="Arial" w:hAnsi="Arial" w:cs="Arial"/>
          <w:spacing w:val="-4"/>
          <w:sz w:val="20"/>
          <w:szCs w:val="20"/>
        </w:rPr>
        <w:t xml:space="preserve"> </w:t>
      </w:r>
      <w:r w:rsidRPr="00995054">
        <w:rPr>
          <w:rFonts w:ascii="Arial" w:hAnsi="Arial" w:cs="Arial"/>
          <w:sz w:val="20"/>
          <w:szCs w:val="20"/>
        </w:rPr>
        <w:t>omnibus</w:t>
      </w:r>
      <w:r w:rsidRPr="00995054">
        <w:rPr>
          <w:rFonts w:ascii="Arial" w:hAnsi="Arial" w:cs="Arial"/>
          <w:spacing w:val="-4"/>
          <w:sz w:val="20"/>
          <w:szCs w:val="20"/>
        </w:rPr>
        <w:t xml:space="preserve"> </w:t>
      </w:r>
      <w:r w:rsidRPr="00995054">
        <w:rPr>
          <w:rFonts w:ascii="Arial" w:hAnsi="Arial" w:cs="Arial"/>
          <w:sz w:val="20"/>
          <w:szCs w:val="20"/>
        </w:rPr>
        <w:t>approval</w:t>
      </w:r>
      <w:r w:rsidRPr="00995054">
        <w:rPr>
          <w:rFonts w:ascii="Arial" w:hAnsi="Arial" w:cs="Arial"/>
          <w:spacing w:val="-6"/>
          <w:sz w:val="20"/>
          <w:szCs w:val="20"/>
        </w:rPr>
        <w:t xml:space="preserve"> </w:t>
      </w:r>
      <w:r w:rsidRPr="00995054">
        <w:rPr>
          <w:rFonts w:ascii="Arial" w:hAnsi="Arial" w:cs="Arial"/>
          <w:sz w:val="20"/>
          <w:szCs w:val="20"/>
        </w:rPr>
        <w:t>for</w:t>
      </w:r>
      <w:r w:rsidRPr="00995054">
        <w:rPr>
          <w:rFonts w:ascii="Arial" w:hAnsi="Arial" w:cs="Arial"/>
          <w:spacing w:val="-3"/>
          <w:sz w:val="20"/>
          <w:szCs w:val="20"/>
        </w:rPr>
        <w:t xml:space="preserve"> </w:t>
      </w:r>
      <w:r w:rsidRPr="00995054">
        <w:rPr>
          <w:rFonts w:ascii="Arial" w:hAnsi="Arial" w:cs="Arial"/>
          <w:sz w:val="20"/>
          <w:szCs w:val="20"/>
        </w:rPr>
        <w:t>such</w:t>
      </w:r>
      <w:r w:rsidRPr="00995054">
        <w:rPr>
          <w:rFonts w:ascii="Arial" w:hAnsi="Arial" w:cs="Arial"/>
          <w:spacing w:val="-4"/>
          <w:sz w:val="20"/>
          <w:szCs w:val="20"/>
        </w:rPr>
        <w:t xml:space="preserve"> </w:t>
      </w:r>
      <w:r w:rsidRPr="00995054">
        <w:rPr>
          <w:rFonts w:ascii="Arial" w:hAnsi="Arial" w:cs="Arial"/>
          <w:sz w:val="20"/>
          <w:szCs w:val="20"/>
        </w:rPr>
        <w:t>transactions</w:t>
      </w:r>
      <w:r w:rsidRPr="00995054">
        <w:rPr>
          <w:rFonts w:ascii="Arial" w:hAnsi="Arial" w:cs="Arial"/>
          <w:spacing w:val="-5"/>
          <w:sz w:val="20"/>
          <w:szCs w:val="20"/>
        </w:rPr>
        <w:t xml:space="preserve"> </w:t>
      </w:r>
      <w:r w:rsidRPr="00995054">
        <w:rPr>
          <w:rFonts w:ascii="Arial" w:hAnsi="Arial" w:cs="Arial"/>
          <w:sz w:val="20"/>
          <w:szCs w:val="20"/>
        </w:rPr>
        <w:t>subject</w:t>
      </w:r>
      <w:r w:rsidRPr="00995054">
        <w:rPr>
          <w:rFonts w:ascii="Arial" w:hAnsi="Arial" w:cs="Arial"/>
          <w:spacing w:val="-4"/>
          <w:sz w:val="20"/>
          <w:szCs w:val="20"/>
        </w:rPr>
        <w:t xml:space="preserve"> </w:t>
      </w:r>
      <w:r w:rsidRPr="00995054">
        <w:rPr>
          <w:rFonts w:ascii="Arial" w:hAnsi="Arial" w:cs="Arial"/>
          <w:sz w:val="20"/>
          <w:szCs w:val="20"/>
        </w:rPr>
        <w:t>to</w:t>
      </w:r>
      <w:r w:rsidRPr="00995054">
        <w:rPr>
          <w:rFonts w:ascii="Arial" w:hAnsi="Arial" w:cs="Arial"/>
          <w:spacing w:val="-4"/>
          <w:sz w:val="20"/>
          <w:szCs w:val="20"/>
        </w:rPr>
        <w:t xml:space="preserve"> </w:t>
      </w:r>
      <w:r w:rsidR="00AC25C4">
        <w:rPr>
          <w:rFonts w:ascii="Arial" w:hAnsi="Arial" w:cs="Arial"/>
          <w:sz w:val="20"/>
          <w:szCs w:val="20"/>
        </w:rPr>
        <w:t xml:space="preserve">approved limit </w:t>
      </w:r>
      <w:r w:rsidRPr="00995054">
        <w:rPr>
          <w:rFonts w:ascii="Arial" w:hAnsi="Arial" w:cs="Arial"/>
          <w:sz w:val="20"/>
          <w:szCs w:val="20"/>
        </w:rPr>
        <w:t>per transaction and subject to condition that approval shall be valid for a period not exceeding one financial year and shall require fresh approval after expiry of such financial</w:t>
      </w:r>
      <w:r w:rsidRPr="00995054">
        <w:rPr>
          <w:rFonts w:ascii="Arial" w:hAnsi="Arial" w:cs="Arial"/>
          <w:spacing w:val="-17"/>
          <w:sz w:val="20"/>
          <w:szCs w:val="20"/>
        </w:rPr>
        <w:t xml:space="preserve"> </w:t>
      </w:r>
      <w:r w:rsidRPr="00995054">
        <w:rPr>
          <w:rFonts w:ascii="Arial" w:hAnsi="Arial" w:cs="Arial"/>
          <w:sz w:val="20"/>
          <w:szCs w:val="20"/>
        </w:rPr>
        <w:t>year.</w:t>
      </w:r>
    </w:p>
    <w:p w:rsidR="007E1CD6" w:rsidRPr="00995054" w:rsidRDefault="007E1CD6" w:rsidP="00ED6985">
      <w:pPr>
        <w:pStyle w:val="BodyText"/>
        <w:jc w:val="both"/>
        <w:rPr>
          <w:rFonts w:ascii="Arial" w:hAnsi="Arial" w:cs="Arial"/>
          <w:sz w:val="20"/>
          <w:szCs w:val="20"/>
        </w:rPr>
      </w:pPr>
    </w:p>
    <w:p w:rsidR="007E1CD6" w:rsidRPr="00995054" w:rsidRDefault="00DC141E" w:rsidP="00ED6985">
      <w:pPr>
        <w:pStyle w:val="Heading3"/>
        <w:numPr>
          <w:ilvl w:val="1"/>
          <w:numId w:val="13"/>
        </w:numPr>
        <w:tabs>
          <w:tab w:val="left" w:pos="1320"/>
          <w:tab w:val="left" w:pos="1321"/>
        </w:tabs>
        <w:spacing w:before="149"/>
        <w:ind w:left="1320" w:hanging="721"/>
        <w:jc w:val="both"/>
        <w:rPr>
          <w:rFonts w:ascii="Arial" w:hAnsi="Arial" w:cs="Arial"/>
          <w:b/>
          <w:sz w:val="20"/>
          <w:szCs w:val="20"/>
        </w:rPr>
      </w:pPr>
      <w:r w:rsidRPr="00995054">
        <w:rPr>
          <w:rFonts w:ascii="Arial" w:hAnsi="Arial" w:cs="Arial"/>
          <w:b/>
          <w:sz w:val="20"/>
          <w:szCs w:val="20"/>
        </w:rPr>
        <w:t>Approval by the</w:t>
      </w:r>
      <w:r w:rsidRPr="00995054">
        <w:rPr>
          <w:rFonts w:ascii="Arial" w:hAnsi="Arial" w:cs="Arial"/>
          <w:b/>
          <w:spacing w:val="-12"/>
          <w:sz w:val="20"/>
          <w:szCs w:val="20"/>
        </w:rPr>
        <w:t xml:space="preserve"> </w:t>
      </w:r>
      <w:r w:rsidRPr="00995054">
        <w:rPr>
          <w:rFonts w:ascii="Arial" w:hAnsi="Arial" w:cs="Arial"/>
          <w:b/>
          <w:sz w:val="20"/>
          <w:szCs w:val="20"/>
        </w:rPr>
        <w:t>Board</w:t>
      </w:r>
    </w:p>
    <w:p w:rsidR="007E1CD6" w:rsidRPr="00995054" w:rsidRDefault="00DC141E" w:rsidP="00ED6985">
      <w:pPr>
        <w:pStyle w:val="BodyText"/>
        <w:spacing w:before="131"/>
        <w:ind w:left="1320" w:right="208"/>
        <w:jc w:val="both"/>
        <w:rPr>
          <w:rFonts w:ascii="Arial" w:hAnsi="Arial" w:cs="Arial"/>
          <w:sz w:val="20"/>
          <w:szCs w:val="20"/>
        </w:rPr>
      </w:pPr>
      <w:r w:rsidRPr="00995054">
        <w:rPr>
          <w:rFonts w:ascii="Arial" w:hAnsi="Arial" w:cs="Arial"/>
          <w:sz w:val="20"/>
          <w:szCs w:val="20"/>
        </w:rPr>
        <w:t>If the Committee determines that a related party transaction is (</w:t>
      </w:r>
      <w:proofErr w:type="spellStart"/>
      <w:r w:rsidRPr="00995054">
        <w:rPr>
          <w:rFonts w:ascii="Arial" w:hAnsi="Arial" w:cs="Arial"/>
          <w:sz w:val="20"/>
          <w:szCs w:val="20"/>
        </w:rPr>
        <w:t>i</w:t>
      </w:r>
      <w:proofErr w:type="spellEnd"/>
      <w:r w:rsidRPr="00995054">
        <w:rPr>
          <w:rFonts w:ascii="Arial" w:hAnsi="Arial" w:cs="Arial"/>
          <w:sz w:val="20"/>
          <w:szCs w:val="20"/>
        </w:rPr>
        <w:t xml:space="preserve">) Material OR (ii) Within the limits as prescribed under section 188 of the Companies Act, 2013 read with rules made </w:t>
      </w:r>
      <w:proofErr w:type="spellStart"/>
      <w:r w:rsidRPr="00995054">
        <w:rPr>
          <w:rFonts w:ascii="Arial" w:hAnsi="Arial" w:cs="Arial"/>
          <w:sz w:val="20"/>
          <w:szCs w:val="20"/>
        </w:rPr>
        <w:t>thereunder</w:t>
      </w:r>
      <w:proofErr w:type="spellEnd"/>
      <w:r w:rsidRPr="00995054">
        <w:rPr>
          <w:rFonts w:ascii="Arial" w:hAnsi="Arial" w:cs="Arial"/>
          <w:sz w:val="20"/>
          <w:szCs w:val="20"/>
        </w:rPr>
        <w:t xml:space="preserve"> as detailed under Table A, not in the ordinary course of business and/or arm’s length price, the committee shall place the matter along with recommendations before the board for obtaining its approval.</w:t>
      </w:r>
    </w:p>
    <w:p w:rsidR="007E1CD6" w:rsidRPr="00995054" w:rsidRDefault="007E1CD6" w:rsidP="00ED6985">
      <w:pPr>
        <w:pStyle w:val="BodyText"/>
        <w:spacing w:before="9"/>
        <w:jc w:val="both"/>
        <w:rPr>
          <w:rFonts w:ascii="Arial" w:hAnsi="Arial" w:cs="Arial"/>
          <w:sz w:val="20"/>
          <w:szCs w:val="20"/>
        </w:rPr>
      </w:pPr>
    </w:p>
    <w:p w:rsidR="007E1CD6" w:rsidRPr="00995054" w:rsidRDefault="00DC141E" w:rsidP="00ED6985">
      <w:pPr>
        <w:pStyle w:val="ListParagraph"/>
        <w:numPr>
          <w:ilvl w:val="0"/>
          <w:numId w:val="13"/>
        </w:numPr>
        <w:tabs>
          <w:tab w:val="left" w:pos="960"/>
          <w:tab w:val="left" w:pos="961"/>
        </w:tabs>
        <w:ind w:hanging="676"/>
        <w:jc w:val="both"/>
        <w:rPr>
          <w:rFonts w:ascii="Arial" w:hAnsi="Arial" w:cs="Arial"/>
          <w:b/>
          <w:sz w:val="20"/>
          <w:szCs w:val="20"/>
        </w:rPr>
      </w:pPr>
      <w:r w:rsidRPr="00995054">
        <w:rPr>
          <w:rFonts w:ascii="Arial" w:hAnsi="Arial" w:cs="Arial"/>
          <w:b/>
          <w:sz w:val="20"/>
          <w:szCs w:val="20"/>
        </w:rPr>
        <w:t>DOCUMENTATION</w:t>
      </w:r>
    </w:p>
    <w:p w:rsidR="007E1CD6" w:rsidRPr="00995054" w:rsidRDefault="00DC141E" w:rsidP="00ED6985">
      <w:pPr>
        <w:pStyle w:val="ListParagraph"/>
        <w:numPr>
          <w:ilvl w:val="1"/>
          <w:numId w:val="13"/>
        </w:numPr>
        <w:tabs>
          <w:tab w:val="left" w:pos="961"/>
        </w:tabs>
        <w:spacing w:before="40"/>
        <w:ind w:right="211"/>
        <w:jc w:val="both"/>
        <w:rPr>
          <w:rFonts w:ascii="Arial" w:hAnsi="Arial" w:cs="Arial"/>
          <w:sz w:val="20"/>
          <w:szCs w:val="20"/>
        </w:rPr>
      </w:pPr>
      <w:r w:rsidRPr="00995054">
        <w:rPr>
          <w:rFonts w:ascii="Arial" w:hAnsi="Arial" w:cs="Arial"/>
          <w:sz w:val="20"/>
          <w:szCs w:val="20"/>
        </w:rPr>
        <w:t>The</w:t>
      </w:r>
      <w:r w:rsidRPr="00995054">
        <w:rPr>
          <w:rFonts w:ascii="Arial" w:hAnsi="Arial" w:cs="Arial"/>
          <w:spacing w:val="-9"/>
          <w:sz w:val="20"/>
          <w:szCs w:val="20"/>
        </w:rPr>
        <w:t xml:space="preserve"> </w:t>
      </w:r>
      <w:r w:rsidRPr="00995054">
        <w:rPr>
          <w:rFonts w:ascii="Arial" w:hAnsi="Arial" w:cs="Arial"/>
          <w:sz w:val="20"/>
          <w:szCs w:val="20"/>
        </w:rPr>
        <w:t>Company</w:t>
      </w:r>
      <w:r w:rsidRPr="00995054">
        <w:rPr>
          <w:rFonts w:ascii="Arial" w:hAnsi="Arial" w:cs="Arial"/>
          <w:spacing w:val="-9"/>
          <w:sz w:val="20"/>
          <w:szCs w:val="20"/>
        </w:rPr>
        <w:t xml:space="preserve"> </w:t>
      </w:r>
      <w:r w:rsidRPr="00995054">
        <w:rPr>
          <w:rFonts w:ascii="Arial" w:hAnsi="Arial" w:cs="Arial"/>
          <w:sz w:val="20"/>
          <w:szCs w:val="20"/>
        </w:rPr>
        <w:t>shall</w:t>
      </w:r>
      <w:r w:rsidRPr="00995054">
        <w:rPr>
          <w:rFonts w:ascii="Arial" w:hAnsi="Arial" w:cs="Arial"/>
          <w:spacing w:val="-11"/>
          <w:sz w:val="20"/>
          <w:szCs w:val="20"/>
        </w:rPr>
        <w:t xml:space="preserve"> </w:t>
      </w:r>
      <w:r w:rsidRPr="00995054">
        <w:rPr>
          <w:rFonts w:ascii="Arial" w:hAnsi="Arial" w:cs="Arial"/>
          <w:sz w:val="20"/>
          <w:szCs w:val="20"/>
        </w:rPr>
        <w:t>maintain</w:t>
      </w:r>
      <w:r w:rsidRPr="00995054">
        <w:rPr>
          <w:rFonts w:ascii="Arial" w:hAnsi="Arial" w:cs="Arial"/>
          <w:spacing w:val="-9"/>
          <w:sz w:val="20"/>
          <w:szCs w:val="20"/>
        </w:rPr>
        <w:t xml:space="preserve"> </w:t>
      </w:r>
      <w:r w:rsidRPr="00995054">
        <w:rPr>
          <w:rFonts w:ascii="Arial" w:hAnsi="Arial" w:cs="Arial"/>
          <w:sz w:val="20"/>
          <w:szCs w:val="20"/>
        </w:rPr>
        <w:t>a</w:t>
      </w:r>
      <w:r w:rsidRPr="00995054">
        <w:rPr>
          <w:rFonts w:ascii="Arial" w:hAnsi="Arial" w:cs="Arial"/>
          <w:spacing w:val="-8"/>
          <w:sz w:val="20"/>
          <w:szCs w:val="20"/>
        </w:rPr>
        <w:t xml:space="preserve"> </w:t>
      </w:r>
      <w:r w:rsidRPr="00995054">
        <w:rPr>
          <w:rFonts w:ascii="Arial" w:hAnsi="Arial" w:cs="Arial"/>
          <w:sz w:val="20"/>
          <w:szCs w:val="20"/>
        </w:rPr>
        <w:t>register,</w:t>
      </w:r>
      <w:r w:rsidRPr="00995054">
        <w:rPr>
          <w:rFonts w:ascii="Arial" w:hAnsi="Arial" w:cs="Arial"/>
          <w:spacing w:val="-12"/>
          <w:sz w:val="20"/>
          <w:szCs w:val="20"/>
        </w:rPr>
        <w:t xml:space="preserve"> </w:t>
      </w:r>
      <w:r w:rsidRPr="00995054">
        <w:rPr>
          <w:rFonts w:ascii="Arial" w:hAnsi="Arial" w:cs="Arial"/>
          <w:sz w:val="20"/>
          <w:szCs w:val="20"/>
        </w:rPr>
        <w:t>physically</w:t>
      </w:r>
      <w:r w:rsidRPr="00995054">
        <w:rPr>
          <w:rFonts w:ascii="Arial" w:hAnsi="Arial" w:cs="Arial"/>
          <w:spacing w:val="-9"/>
          <w:sz w:val="20"/>
          <w:szCs w:val="20"/>
        </w:rPr>
        <w:t xml:space="preserve"> </w:t>
      </w:r>
      <w:r w:rsidRPr="00995054">
        <w:rPr>
          <w:rFonts w:ascii="Arial" w:hAnsi="Arial" w:cs="Arial"/>
          <w:sz w:val="20"/>
          <w:szCs w:val="20"/>
        </w:rPr>
        <w:t>or</w:t>
      </w:r>
      <w:r w:rsidRPr="00995054">
        <w:rPr>
          <w:rFonts w:ascii="Arial" w:hAnsi="Arial" w:cs="Arial"/>
          <w:spacing w:val="-11"/>
          <w:sz w:val="20"/>
          <w:szCs w:val="20"/>
        </w:rPr>
        <w:t xml:space="preserve"> </w:t>
      </w:r>
      <w:r w:rsidRPr="00995054">
        <w:rPr>
          <w:rFonts w:ascii="Arial" w:hAnsi="Arial" w:cs="Arial"/>
          <w:sz w:val="20"/>
          <w:szCs w:val="20"/>
        </w:rPr>
        <w:t>electronically,</w:t>
      </w:r>
      <w:r w:rsidRPr="00995054">
        <w:rPr>
          <w:rFonts w:ascii="Arial" w:hAnsi="Arial" w:cs="Arial"/>
          <w:spacing w:val="-10"/>
          <w:sz w:val="20"/>
          <w:szCs w:val="20"/>
        </w:rPr>
        <w:t xml:space="preserve"> </w:t>
      </w:r>
      <w:r w:rsidRPr="00995054">
        <w:rPr>
          <w:rFonts w:ascii="Arial" w:hAnsi="Arial" w:cs="Arial"/>
          <w:sz w:val="20"/>
          <w:szCs w:val="20"/>
        </w:rPr>
        <w:t>giving</w:t>
      </w:r>
      <w:r w:rsidRPr="00995054">
        <w:rPr>
          <w:rFonts w:ascii="Arial" w:hAnsi="Arial" w:cs="Arial"/>
          <w:spacing w:val="-12"/>
          <w:sz w:val="20"/>
          <w:szCs w:val="20"/>
        </w:rPr>
        <w:t xml:space="preserve"> </w:t>
      </w:r>
      <w:r w:rsidRPr="00995054">
        <w:rPr>
          <w:rFonts w:ascii="Arial" w:hAnsi="Arial" w:cs="Arial"/>
          <w:sz w:val="20"/>
          <w:szCs w:val="20"/>
        </w:rPr>
        <w:t>separately</w:t>
      </w:r>
      <w:r w:rsidRPr="00995054">
        <w:rPr>
          <w:rFonts w:ascii="Arial" w:hAnsi="Arial" w:cs="Arial"/>
          <w:spacing w:val="-10"/>
          <w:sz w:val="20"/>
          <w:szCs w:val="20"/>
        </w:rPr>
        <w:t xml:space="preserve"> </w:t>
      </w:r>
      <w:r w:rsidRPr="00995054">
        <w:rPr>
          <w:rFonts w:ascii="Arial" w:hAnsi="Arial" w:cs="Arial"/>
          <w:sz w:val="20"/>
          <w:szCs w:val="20"/>
        </w:rPr>
        <w:t>the</w:t>
      </w:r>
      <w:r w:rsidRPr="00995054">
        <w:rPr>
          <w:rFonts w:ascii="Arial" w:hAnsi="Arial" w:cs="Arial"/>
          <w:spacing w:val="-11"/>
          <w:sz w:val="20"/>
          <w:szCs w:val="20"/>
        </w:rPr>
        <w:t xml:space="preserve"> </w:t>
      </w:r>
      <w:r w:rsidRPr="00995054">
        <w:rPr>
          <w:rFonts w:ascii="Arial" w:hAnsi="Arial" w:cs="Arial"/>
          <w:sz w:val="20"/>
          <w:szCs w:val="20"/>
        </w:rPr>
        <w:t>particulars</w:t>
      </w:r>
      <w:r w:rsidRPr="00995054">
        <w:rPr>
          <w:rFonts w:ascii="Arial" w:hAnsi="Arial" w:cs="Arial"/>
          <w:spacing w:val="-10"/>
          <w:sz w:val="20"/>
          <w:szCs w:val="20"/>
        </w:rPr>
        <w:t xml:space="preserve"> </w:t>
      </w:r>
      <w:r w:rsidRPr="00995054">
        <w:rPr>
          <w:rFonts w:ascii="Arial" w:hAnsi="Arial" w:cs="Arial"/>
          <w:sz w:val="20"/>
          <w:szCs w:val="20"/>
        </w:rPr>
        <w:t>of</w:t>
      </w:r>
      <w:r w:rsidRPr="00995054">
        <w:rPr>
          <w:rFonts w:ascii="Arial" w:hAnsi="Arial" w:cs="Arial"/>
          <w:spacing w:val="-11"/>
          <w:sz w:val="20"/>
          <w:szCs w:val="20"/>
        </w:rPr>
        <w:t xml:space="preserve"> </w:t>
      </w:r>
      <w:r w:rsidRPr="00995054">
        <w:rPr>
          <w:rFonts w:ascii="Arial" w:hAnsi="Arial" w:cs="Arial"/>
          <w:sz w:val="20"/>
          <w:szCs w:val="20"/>
        </w:rPr>
        <w:t>all</w:t>
      </w:r>
      <w:r w:rsidRPr="00995054">
        <w:rPr>
          <w:rFonts w:ascii="Arial" w:hAnsi="Arial" w:cs="Arial"/>
          <w:spacing w:val="-11"/>
          <w:sz w:val="20"/>
          <w:szCs w:val="20"/>
        </w:rPr>
        <w:t xml:space="preserve"> </w:t>
      </w:r>
      <w:r w:rsidRPr="00995054">
        <w:rPr>
          <w:rFonts w:ascii="Arial" w:hAnsi="Arial" w:cs="Arial"/>
          <w:sz w:val="20"/>
          <w:szCs w:val="20"/>
        </w:rPr>
        <w:t>contracts or arrangements to which this policy applies and such register shall be placed/taken note of before the meeting of the Board of</w:t>
      </w:r>
      <w:r w:rsidRPr="00995054">
        <w:rPr>
          <w:rFonts w:ascii="Arial" w:hAnsi="Arial" w:cs="Arial"/>
          <w:spacing w:val="-12"/>
          <w:sz w:val="20"/>
          <w:szCs w:val="20"/>
        </w:rPr>
        <w:t xml:space="preserve"> </w:t>
      </w:r>
      <w:r w:rsidRPr="00995054">
        <w:rPr>
          <w:rFonts w:ascii="Arial" w:hAnsi="Arial" w:cs="Arial"/>
          <w:sz w:val="20"/>
          <w:szCs w:val="20"/>
        </w:rPr>
        <w:t>directors.</w:t>
      </w:r>
    </w:p>
    <w:p w:rsidR="007E1CD6" w:rsidRPr="00995054" w:rsidRDefault="007E1CD6" w:rsidP="00ED6985">
      <w:pPr>
        <w:pStyle w:val="BodyText"/>
        <w:spacing w:before="11"/>
        <w:jc w:val="both"/>
        <w:rPr>
          <w:rFonts w:ascii="Arial" w:hAnsi="Arial" w:cs="Arial"/>
          <w:sz w:val="20"/>
          <w:szCs w:val="20"/>
        </w:rPr>
      </w:pPr>
    </w:p>
    <w:p w:rsidR="007E1CD6" w:rsidRPr="00995054" w:rsidRDefault="00DC141E" w:rsidP="00ED6985">
      <w:pPr>
        <w:pStyle w:val="ListParagraph"/>
        <w:numPr>
          <w:ilvl w:val="1"/>
          <w:numId w:val="13"/>
        </w:numPr>
        <w:tabs>
          <w:tab w:val="left" w:pos="961"/>
        </w:tabs>
        <w:ind w:right="613"/>
        <w:jc w:val="both"/>
        <w:rPr>
          <w:rFonts w:ascii="Arial" w:hAnsi="Arial" w:cs="Arial"/>
          <w:sz w:val="20"/>
          <w:szCs w:val="20"/>
        </w:rPr>
      </w:pPr>
      <w:r w:rsidRPr="00995054">
        <w:rPr>
          <w:rFonts w:ascii="Arial" w:hAnsi="Arial" w:cs="Arial"/>
          <w:sz w:val="20"/>
          <w:szCs w:val="20"/>
        </w:rPr>
        <w:t>The Company shall maintain such register at the Corporate Office of the Company and provide extracts from such</w:t>
      </w:r>
      <w:r w:rsidRPr="00995054">
        <w:rPr>
          <w:rFonts w:ascii="Arial" w:hAnsi="Arial" w:cs="Arial"/>
          <w:spacing w:val="-2"/>
          <w:sz w:val="20"/>
          <w:szCs w:val="20"/>
        </w:rPr>
        <w:t xml:space="preserve"> </w:t>
      </w:r>
      <w:r w:rsidRPr="00995054">
        <w:rPr>
          <w:rFonts w:ascii="Arial" w:hAnsi="Arial" w:cs="Arial"/>
          <w:sz w:val="20"/>
          <w:szCs w:val="20"/>
        </w:rPr>
        <w:t>register</w:t>
      </w:r>
      <w:r w:rsidRPr="00995054">
        <w:rPr>
          <w:rFonts w:ascii="Arial" w:hAnsi="Arial" w:cs="Arial"/>
          <w:spacing w:val="-2"/>
          <w:sz w:val="20"/>
          <w:szCs w:val="20"/>
        </w:rPr>
        <w:t xml:space="preserve"> </w:t>
      </w:r>
      <w:r w:rsidRPr="00995054">
        <w:rPr>
          <w:rFonts w:ascii="Arial" w:hAnsi="Arial" w:cs="Arial"/>
          <w:sz w:val="20"/>
          <w:szCs w:val="20"/>
        </w:rPr>
        <w:t>to</w:t>
      </w:r>
      <w:r w:rsidRPr="00995054">
        <w:rPr>
          <w:rFonts w:ascii="Arial" w:hAnsi="Arial" w:cs="Arial"/>
          <w:spacing w:val="1"/>
          <w:sz w:val="20"/>
          <w:szCs w:val="20"/>
        </w:rPr>
        <w:t xml:space="preserve"> </w:t>
      </w:r>
      <w:r w:rsidRPr="00995054">
        <w:rPr>
          <w:rFonts w:ascii="Arial" w:hAnsi="Arial" w:cs="Arial"/>
          <w:sz w:val="20"/>
          <w:szCs w:val="20"/>
        </w:rPr>
        <w:t>a</w:t>
      </w:r>
      <w:r w:rsidRPr="00995054">
        <w:rPr>
          <w:rFonts w:ascii="Arial" w:hAnsi="Arial" w:cs="Arial"/>
          <w:spacing w:val="-2"/>
          <w:sz w:val="20"/>
          <w:szCs w:val="20"/>
        </w:rPr>
        <w:t xml:space="preserve"> </w:t>
      </w:r>
      <w:r w:rsidRPr="00995054">
        <w:rPr>
          <w:rFonts w:ascii="Arial" w:hAnsi="Arial" w:cs="Arial"/>
          <w:sz w:val="20"/>
          <w:szCs w:val="20"/>
        </w:rPr>
        <w:t>member</w:t>
      </w:r>
      <w:r w:rsidRPr="00995054">
        <w:rPr>
          <w:rFonts w:ascii="Arial" w:hAnsi="Arial" w:cs="Arial"/>
          <w:spacing w:val="-4"/>
          <w:sz w:val="20"/>
          <w:szCs w:val="20"/>
        </w:rPr>
        <w:t xml:space="preserve"> </w:t>
      </w:r>
      <w:r w:rsidRPr="00995054">
        <w:rPr>
          <w:rFonts w:ascii="Arial" w:hAnsi="Arial" w:cs="Arial"/>
          <w:sz w:val="20"/>
          <w:szCs w:val="20"/>
        </w:rPr>
        <w:t>of</w:t>
      </w:r>
      <w:r w:rsidRPr="00995054">
        <w:rPr>
          <w:rFonts w:ascii="Arial" w:hAnsi="Arial" w:cs="Arial"/>
          <w:spacing w:val="-1"/>
          <w:sz w:val="20"/>
          <w:szCs w:val="20"/>
        </w:rPr>
        <w:t xml:space="preserve"> </w:t>
      </w:r>
      <w:r w:rsidRPr="00995054">
        <w:rPr>
          <w:rFonts w:ascii="Arial" w:hAnsi="Arial" w:cs="Arial"/>
          <w:sz w:val="20"/>
          <w:szCs w:val="20"/>
        </w:rPr>
        <w:t>the</w:t>
      </w:r>
      <w:r w:rsidRPr="00995054">
        <w:rPr>
          <w:rFonts w:ascii="Arial" w:hAnsi="Arial" w:cs="Arial"/>
          <w:spacing w:val="-2"/>
          <w:sz w:val="20"/>
          <w:szCs w:val="20"/>
        </w:rPr>
        <w:t xml:space="preserve"> </w:t>
      </w:r>
      <w:r w:rsidRPr="00995054">
        <w:rPr>
          <w:rFonts w:ascii="Arial" w:hAnsi="Arial" w:cs="Arial"/>
          <w:sz w:val="20"/>
          <w:szCs w:val="20"/>
        </w:rPr>
        <w:t>Company on</w:t>
      </w:r>
      <w:r w:rsidRPr="00995054">
        <w:rPr>
          <w:rFonts w:ascii="Arial" w:hAnsi="Arial" w:cs="Arial"/>
          <w:spacing w:val="-4"/>
          <w:sz w:val="20"/>
          <w:szCs w:val="20"/>
        </w:rPr>
        <w:t xml:space="preserve"> </w:t>
      </w:r>
      <w:r w:rsidRPr="00995054">
        <w:rPr>
          <w:rFonts w:ascii="Arial" w:hAnsi="Arial" w:cs="Arial"/>
          <w:sz w:val="20"/>
          <w:szCs w:val="20"/>
        </w:rPr>
        <w:t>his request,</w:t>
      </w:r>
      <w:r w:rsidRPr="00995054">
        <w:rPr>
          <w:rFonts w:ascii="Arial" w:hAnsi="Arial" w:cs="Arial"/>
          <w:spacing w:val="-1"/>
          <w:sz w:val="20"/>
          <w:szCs w:val="20"/>
        </w:rPr>
        <w:t xml:space="preserve"> </w:t>
      </w:r>
      <w:r w:rsidRPr="00995054">
        <w:rPr>
          <w:rFonts w:ascii="Arial" w:hAnsi="Arial" w:cs="Arial"/>
          <w:sz w:val="20"/>
          <w:szCs w:val="20"/>
        </w:rPr>
        <w:t>as</w:t>
      </w:r>
      <w:r w:rsidRPr="00995054">
        <w:rPr>
          <w:rFonts w:ascii="Arial" w:hAnsi="Arial" w:cs="Arial"/>
          <w:spacing w:val="1"/>
          <w:sz w:val="20"/>
          <w:szCs w:val="20"/>
        </w:rPr>
        <w:t xml:space="preserve"> </w:t>
      </w:r>
      <w:r w:rsidRPr="00995054">
        <w:rPr>
          <w:rFonts w:ascii="Arial" w:hAnsi="Arial" w:cs="Arial"/>
          <w:sz w:val="20"/>
          <w:szCs w:val="20"/>
        </w:rPr>
        <w:t>per the</w:t>
      </w:r>
      <w:r w:rsidRPr="00995054">
        <w:rPr>
          <w:rFonts w:ascii="Arial" w:hAnsi="Arial" w:cs="Arial"/>
          <w:spacing w:val="1"/>
          <w:sz w:val="20"/>
          <w:szCs w:val="20"/>
        </w:rPr>
        <w:t xml:space="preserve"> </w:t>
      </w:r>
      <w:r w:rsidRPr="00995054">
        <w:rPr>
          <w:rFonts w:ascii="Arial" w:hAnsi="Arial" w:cs="Arial"/>
          <w:sz w:val="20"/>
          <w:szCs w:val="20"/>
        </w:rPr>
        <w:t>applicable</w:t>
      </w:r>
      <w:r w:rsidRPr="00995054">
        <w:rPr>
          <w:rFonts w:ascii="Arial" w:hAnsi="Arial" w:cs="Arial"/>
          <w:spacing w:val="-2"/>
          <w:sz w:val="20"/>
          <w:szCs w:val="20"/>
        </w:rPr>
        <w:t xml:space="preserve"> </w:t>
      </w:r>
      <w:r w:rsidRPr="00995054">
        <w:rPr>
          <w:rFonts w:ascii="Arial" w:hAnsi="Arial" w:cs="Arial"/>
          <w:sz w:val="20"/>
          <w:szCs w:val="20"/>
        </w:rPr>
        <w:t>provisions</w:t>
      </w:r>
      <w:r w:rsidRPr="00995054">
        <w:rPr>
          <w:rFonts w:ascii="Arial" w:hAnsi="Arial" w:cs="Arial"/>
          <w:spacing w:val="-3"/>
          <w:sz w:val="20"/>
          <w:szCs w:val="20"/>
        </w:rPr>
        <w:t xml:space="preserve"> </w:t>
      </w:r>
      <w:r w:rsidRPr="00995054">
        <w:rPr>
          <w:rFonts w:ascii="Arial" w:hAnsi="Arial" w:cs="Arial"/>
          <w:sz w:val="20"/>
          <w:szCs w:val="20"/>
        </w:rPr>
        <w:t>of the</w:t>
      </w:r>
      <w:r w:rsidRPr="00995054">
        <w:rPr>
          <w:rFonts w:ascii="Arial" w:hAnsi="Arial" w:cs="Arial"/>
          <w:spacing w:val="-23"/>
          <w:sz w:val="20"/>
          <w:szCs w:val="20"/>
        </w:rPr>
        <w:t xml:space="preserve"> </w:t>
      </w:r>
      <w:r w:rsidRPr="00995054">
        <w:rPr>
          <w:rFonts w:ascii="Arial" w:hAnsi="Arial" w:cs="Arial"/>
          <w:sz w:val="20"/>
          <w:szCs w:val="20"/>
        </w:rPr>
        <w:t>Act.</w:t>
      </w:r>
    </w:p>
    <w:p w:rsidR="007E1CD6" w:rsidRPr="00995054" w:rsidRDefault="007E1CD6" w:rsidP="00ED6985">
      <w:pPr>
        <w:pStyle w:val="BodyText"/>
        <w:spacing w:before="2"/>
        <w:jc w:val="both"/>
        <w:rPr>
          <w:rFonts w:ascii="Arial" w:hAnsi="Arial" w:cs="Arial"/>
          <w:sz w:val="20"/>
          <w:szCs w:val="20"/>
        </w:rPr>
      </w:pPr>
    </w:p>
    <w:p w:rsidR="007E1CD6" w:rsidRPr="00995054" w:rsidRDefault="00DC141E" w:rsidP="00ED6985">
      <w:pPr>
        <w:pStyle w:val="ListParagraph"/>
        <w:numPr>
          <w:ilvl w:val="1"/>
          <w:numId w:val="13"/>
        </w:numPr>
        <w:tabs>
          <w:tab w:val="left" w:pos="961"/>
        </w:tabs>
        <w:ind w:right="209"/>
        <w:jc w:val="both"/>
        <w:rPr>
          <w:rFonts w:ascii="Arial" w:hAnsi="Arial" w:cs="Arial"/>
          <w:sz w:val="20"/>
          <w:szCs w:val="20"/>
        </w:rPr>
      </w:pPr>
      <w:r w:rsidRPr="00995054">
        <w:rPr>
          <w:rFonts w:ascii="Arial" w:hAnsi="Arial" w:cs="Arial"/>
          <w:sz w:val="20"/>
          <w:szCs w:val="20"/>
        </w:rPr>
        <w:t>The register to be kept under this section shall also be produced at the commencement of every AGM of the Company and shall remain open and accessible during the continuation of the meeting to any person having the right to attend the</w:t>
      </w:r>
      <w:r w:rsidRPr="00995054">
        <w:rPr>
          <w:rFonts w:ascii="Arial" w:hAnsi="Arial" w:cs="Arial"/>
          <w:spacing w:val="-9"/>
          <w:sz w:val="20"/>
          <w:szCs w:val="20"/>
        </w:rPr>
        <w:t xml:space="preserve"> </w:t>
      </w:r>
      <w:r w:rsidRPr="00995054">
        <w:rPr>
          <w:rFonts w:ascii="Arial" w:hAnsi="Arial" w:cs="Arial"/>
          <w:sz w:val="20"/>
          <w:szCs w:val="20"/>
        </w:rPr>
        <w:t>meeting.</w:t>
      </w:r>
    </w:p>
    <w:p w:rsidR="007E1CD6" w:rsidRPr="00995054" w:rsidRDefault="007E1CD6" w:rsidP="00ED6985">
      <w:pPr>
        <w:jc w:val="both"/>
        <w:rPr>
          <w:rFonts w:ascii="Arial" w:hAnsi="Arial" w:cs="Arial"/>
          <w:sz w:val="20"/>
          <w:szCs w:val="20"/>
        </w:rPr>
        <w:sectPr w:rsidR="007E1CD6" w:rsidRPr="00995054">
          <w:pgSz w:w="12240" w:h="15840"/>
          <w:pgMar w:top="116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DC141E" w:rsidP="00ED6985">
      <w:pPr>
        <w:pStyle w:val="ListParagraph"/>
        <w:numPr>
          <w:ilvl w:val="1"/>
          <w:numId w:val="13"/>
        </w:numPr>
        <w:tabs>
          <w:tab w:val="left" w:pos="961"/>
        </w:tabs>
        <w:spacing w:before="41"/>
        <w:ind w:hanging="361"/>
        <w:jc w:val="both"/>
        <w:rPr>
          <w:rFonts w:ascii="Arial" w:hAnsi="Arial" w:cs="Arial"/>
          <w:sz w:val="20"/>
          <w:szCs w:val="20"/>
        </w:rPr>
      </w:pPr>
      <w:r w:rsidRPr="00995054">
        <w:rPr>
          <w:rFonts w:ascii="Arial" w:hAnsi="Arial" w:cs="Arial"/>
          <w:sz w:val="20"/>
          <w:szCs w:val="20"/>
        </w:rPr>
        <w:lastRenderedPageBreak/>
        <w:t>The</w:t>
      </w:r>
      <w:r w:rsidRPr="00995054">
        <w:rPr>
          <w:rFonts w:ascii="Arial" w:hAnsi="Arial" w:cs="Arial"/>
          <w:spacing w:val="-1"/>
          <w:sz w:val="20"/>
          <w:szCs w:val="20"/>
        </w:rPr>
        <w:t xml:space="preserve"> </w:t>
      </w:r>
      <w:r w:rsidRPr="00995054">
        <w:rPr>
          <w:rFonts w:ascii="Arial" w:hAnsi="Arial" w:cs="Arial"/>
          <w:sz w:val="20"/>
          <w:szCs w:val="20"/>
        </w:rPr>
        <w:t>register</w:t>
      </w:r>
      <w:r w:rsidRPr="00995054">
        <w:rPr>
          <w:rFonts w:ascii="Arial" w:hAnsi="Arial" w:cs="Arial"/>
          <w:spacing w:val="-1"/>
          <w:sz w:val="20"/>
          <w:szCs w:val="20"/>
        </w:rPr>
        <w:t xml:space="preserve"> </w:t>
      </w:r>
      <w:r w:rsidRPr="00995054">
        <w:rPr>
          <w:rFonts w:ascii="Arial" w:hAnsi="Arial" w:cs="Arial"/>
          <w:sz w:val="20"/>
          <w:szCs w:val="20"/>
        </w:rPr>
        <w:t>shall</w:t>
      </w:r>
      <w:r w:rsidRPr="00995054">
        <w:rPr>
          <w:rFonts w:ascii="Arial" w:hAnsi="Arial" w:cs="Arial"/>
          <w:spacing w:val="-1"/>
          <w:sz w:val="20"/>
          <w:szCs w:val="20"/>
        </w:rPr>
        <w:t xml:space="preserve"> </w:t>
      </w:r>
      <w:r w:rsidRPr="00995054">
        <w:rPr>
          <w:rFonts w:ascii="Arial" w:hAnsi="Arial" w:cs="Arial"/>
          <w:sz w:val="20"/>
          <w:szCs w:val="20"/>
        </w:rPr>
        <w:t>be preserved</w:t>
      </w:r>
      <w:r w:rsidRPr="00995054">
        <w:rPr>
          <w:rFonts w:ascii="Arial" w:hAnsi="Arial" w:cs="Arial"/>
          <w:spacing w:val="-1"/>
          <w:sz w:val="20"/>
          <w:szCs w:val="20"/>
        </w:rPr>
        <w:t xml:space="preserve"> </w:t>
      </w:r>
      <w:r w:rsidRPr="00995054">
        <w:rPr>
          <w:rFonts w:ascii="Arial" w:hAnsi="Arial" w:cs="Arial"/>
          <w:sz w:val="20"/>
          <w:szCs w:val="20"/>
        </w:rPr>
        <w:t>permanently and</w:t>
      </w:r>
      <w:r w:rsidRPr="00995054">
        <w:rPr>
          <w:rFonts w:ascii="Arial" w:hAnsi="Arial" w:cs="Arial"/>
          <w:spacing w:val="-2"/>
          <w:sz w:val="20"/>
          <w:szCs w:val="20"/>
        </w:rPr>
        <w:t xml:space="preserve"> </w:t>
      </w:r>
      <w:r w:rsidRPr="00995054">
        <w:rPr>
          <w:rFonts w:ascii="Arial" w:hAnsi="Arial" w:cs="Arial"/>
          <w:sz w:val="20"/>
          <w:szCs w:val="20"/>
        </w:rPr>
        <w:t>shall</w:t>
      </w:r>
      <w:r w:rsidRPr="00995054">
        <w:rPr>
          <w:rFonts w:ascii="Arial" w:hAnsi="Arial" w:cs="Arial"/>
          <w:spacing w:val="-5"/>
          <w:sz w:val="20"/>
          <w:szCs w:val="20"/>
        </w:rPr>
        <w:t xml:space="preserve"> </w:t>
      </w:r>
      <w:r w:rsidRPr="00995054">
        <w:rPr>
          <w:rFonts w:ascii="Arial" w:hAnsi="Arial" w:cs="Arial"/>
          <w:sz w:val="20"/>
          <w:szCs w:val="20"/>
        </w:rPr>
        <w:t>be kept</w:t>
      </w:r>
      <w:r w:rsidRPr="00995054">
        <w:rPr>
          <w:rFonts w:ascii="Arial" w:hAnsi="Arial" w:cs="Arial"/>
          <w:spacing w:val="-3"/>
          <w:sz w:val="20"/>
          <w:szCs w:val="20"/>
        </w:rPr>
        <w:t xml:space="preserve"> </w:t>
      </w:r>
      <w:r w:rsidRPr="00995054">
        <w:rPr>
          <w:rFonts w:ascii="Arial" w:hAnsi="Arial" w:cs="Arial"/>
          <w:sz w:val="20"/>
          <w:szCs w:val="20"/>
        </w:rPr>
        <w:t>in the</w:t>
      </w:r>
      <w:r w:rsidRPr="00995054">
        <w:rPr>
          <w:rFonts w:ascii="Arial" w:hAnsi="Arial" w:cs="Arial"/>
          <w:spacing w:val="-3"/>
          <w:sz w:val="20"/>
          <w:szCs w:val="20"/>
        </w:rPr>
        <w:t xml:space="preserve"> </w:t>
      </w:r>
      <w:r w:rsidRPr="00995054">
        <w:rPr>
          <w:rFonts w:ascii="Arial" w:hAnsi="Arial" w:cs="Arial"/>
          <w:sz w:val="20"/>
          <w:szCs w:val="20"/>
        </w:rPr>
        <w:t>custody</w:t>
      </w:r>
      <w:r w:rsidRPr="00995054">
        <w:rPr>
          <w:rFonts w:ascii="Arial" w:hAnsi="Arial" w:cs="Arial"/>
          <w:spacing w:val="-2"/>
          <w:sz w:val="20"/>
          <w:szCs w:val="20"/>
        </w:rPr>
        <w:t xml:space="preserve"> </w:t>
      </w:r>
      <w:r w:rsidRPr="00995054">
        <w:rPr>
          <w:rFonts w:ascii="Arial" w:hAnsi="Arial" w:cs="Arial"/>
          <w:sz w:val="20"/>
          <w:szCs w:val="20"/>
        </w:rPr>
        <w:t>of</w:t>
      </w:r>
      <w:r w:rsidRPr="00995054">
        <w:rPr>
          <w:rFonts w:ascii="Arial" w:hAnsi="Arial" w:cs="Arial"/>
          <w:spacing w:val="-3"/>
          <w:sz w:val="20"/>
          <w:szCs w:val="20"/>
        </w:rPr>
        <w:t xml:space="preserve"> </w:t>
      </w:r>
      <w:r w:rsidRPr="00995054">
        <w:rPr>
          <w:rFonts w:ascii="Arial" w:hAnsi="Arial" w:cs="Arial"/>
          <w:sz w:val="20"/>
          <w:szCs w:val="20"/>
        </w:rPr>
        <w:t>the Company</w:t>
      </w:r>
      <w:r w:rsidRPr="00995054">
        <w:rPr>
          <w:rFonts w:ascii="Arial" w:hAnsi="Arial" w:cs="Arial"/>
          <w:spacing w:val="-20"/>
          <w:sz w:val="20"/>
          <w:szCs w:val="20"/>
        </w:rPr>
        <w:t xml:space="preserve"> </w:t>
      </w:r>
      <w:r w:rsidRPr="00995054">
        <w:rPr>
          <w:rFonts w:ascii="Arial" w:hAnsi="Arial" w:cs="Arial"/>
          <w:sz w:val="20"/>
          <w:szCs w:val="20"/>
        </w:rPr>
        <w:t>Secretary.</w:t>
      </w:r>
    </w:p>
    <w:p w:rsidR="007E1CD6" w:rsidRPr="00995054" w:rsidRDefault="007E1CD6" w:rsidP="00ED6985">
      <w:pPr>
        <w:pStyle w:val="BodyText"/>
        <w:spacing w:before="11"/>
        <w:jc w:val="both"/>
        <w:rPr>
          <w:rFonts w:ascii="Arial" w:hAnsi="Arial" w:cs="Arial"/>
          <w:sz w:val="20"/>
          <w:szCs w:val="20"/>
        </w:rPr>
      </w:pPr>
    </w:p>
    <w:p w:rsidR="007E1CD6" w:rsidRPr="00995054" w:rsidRDefault="00DC141E" w:rsidP="00ED6985">
      <w:pPr>
        <w:pStyle w:val="ListParagraph"/>
        <w:numPr>
          <w:ilvl w:val="0"/>
          <w:numId w:val="13"/>
        </w:numPr>
        <w:tabs>
          <w:tab w:val="left" w:pos="960"/>
          <w:tab w:val="left" w:pos="961"/>
        </w:tabs>
        <w:ind w:hanging="767"/>
        <w:jc w:val="both"/>
        <w:rPr>
          <w:rFonts w:ascii="Arial" w:hAnsi="Arial" w:cs="Arial"/>
          <w:b/>
          <w:sz w:val="20"/>
          <w:szCs w:val="20"/>
        </w:rPr>
      </w:pPr>
      <w:r w:rsidRPr="00995054">
        <w:rPr>
          <w:rFonts w:ascii="Arial" w:hAnsi="Arial" w:cs="Arial"/>
          <w:b/>
          <w:sz w:val="20"/>
          <w:szCs w:val="20"/>
        </w:rPr>
        <w:t>Reporting &amp;</w:t>
      </w:r>
      <w:r w:rsidRPr="00995054">
        <w:rPr>
          <w:rFonts w:ascii="Arial" w:hAnsi="Arial" w:cs="Arial"/>
          <w:b/>
          <w:spacing w:val="-3"/>
          <w:sz w:val="20"/>
          <w:szCs w:val="20"/>
        </w:rPr>
        <w:t xml:space="preserve"> </w:t>
      </w:r>
      <w:r w:rsidRPr="00995054">
        <w:rPr>
          <w:rFonts w:ascii="Arial" w:hAnsi="Arial" w:cs="Arial"/>
          <w:b/>
          <w:sz w:val="20"/>
          <w:szCs w:val="20"/>
        </w:rPr>
        <w:t>Disclosures</w:t>
      </w:r>
    </w:p>
    <w:p w:rsidR="007E1CD6" w:rsidRPr="00995054" w:rsidRDefault="007E1CD6" w:rsidP="00ED6985">
      <w:pPr>
        <w:pStyle w:val="BodyText"/>
        <w:spacing w:before="6"/>
        <w:jc w:val="both"/>
        <w:rPr>
          <w:rFonts w:ascii="Arial" w:hAnsi="Arial" w:cs="Arial"/>
          <w:b/>
          <w:sz w:val="20"/>
          <w:szCs w:val="20"/>
        </w:rPr>
      </w:pPr>
    </w:p>
    <w:p w:rsidR="007E1CD6" w:rsidRPr="00995054" w:rsidRDefault="00DC141E" w:rsidP="00ED6985">
      <w:pPr>
        <w:pStyle w:val="BodyText"/>
        <w:ind w:left="960" w:right="213"/>
        <w:jc w:val="both"/>
        <w:rPr>
          <w:rFonts w:ascii="Arial" w:hAnsi="Arial" w:cs="Arial"/>
          <w:sz w:val="20"/>
          <w:szCs w:val="20"/>
        </w:rPr>
      </w:pPr>
      <w:r w:rsidRPr="00995054">
        <w:rPr>
          <w:rFonts w:ascii="Arial" w:hAnsi="Arial" w:cs="Arial"/>
          <w:sz w:val="20"/>
          <w:szCs w:val="20"/>
        </w:rPr>
        <w:t>The Company shall comply with all the reporting and disclosure requirements as may be prescribed from time to time in terms of applicable laws including the Companies Act, 2013 and SEBI (Listing Obligations and Disclosure Requirements) Regulations, 2015.</w:t>
      </w:r>
    </w:p>
    <w:p w:rsidR="007E1CD6" w:rsidRPr="00995054" w:rsidRDefault="007E1CD6" w:rsidP="00ED6985">
      <w:pPr>
        <w:pStyle w:val="BodyText"/>
        <w:spacing w:before="6"/>
        <w:jc w:val="both"/>
        <w:rPr>
          <w:rFonts w:ascii="Arial" w:hAnsi="Arial" w:cs="Arial"/>
          <w:sz w:val="20"/>
          <w:szCs w:val="20"/>
        </w:rPr>
      </w:pPr>
    </w:p>
    <w:p w:rsidR="007E1CD6" w:rsidRPr="00995054" w:rsidRDefault="00DC141E" w:rsidP="00ED6985">
      <w:pPr>
        <w:pStyle w:val="ListParagraph"/>
        <w:numPr>
          <w:ilvl w:val="0"/>
          <w:numId w:val="13"/>
        </w:numPr>
        <w:tabs>
          <w:tab w:val="left" w:pos="960"/>
          <w:tab w:val="left" w:pos="961"/>
        </w:tabs>
        <w:ind w:hanging="856"/>
        <w:jc w:val="both"/>
        <w:rPr>
          <w:rFonts w:ascii="Arial" w:hAnsi="Arial" w:cs="Arial"/>
          <w:b/>
          <w:sz w:val="20"/>
          <w:szCs w:val="20"/>
        </w:rPr>
      </w:pPr>
      <w:r w:rsidRPr="00995054">
        <w:rPr>
          <w:rFonts w:ascii="Arial" w:hAnsi="Arial" w:cs="Arial"/>
          <w:b/>
          <w:sz w:val="20"/>
          <w:szCs w:val="20"/>
        </w:rPr>
        <w:t>Review and Amendment</w:t>
      </w:r>
    </w:p>
    <w:p w:rsidR="007E1CD6" w:rsidRPr="00995054" w:rsidRDefault="007E1CD6" w:rsidP="00ED6985">
      <w:pPr>
        <w:pStyle w:val="BodyText"/>
        <w:spacing w:before="9"/>
        <w:jc w:val="both"/>
        <w:rPr>
          <w:rFonts w:ascii="Arial" w:hAnsi="Arial" w:cs="Arial"/>
          <w:b/>
          <w:sz w:val="20"/>
          <w:szCs w:val="20"/>
        </w:rPr>
      </w:pPr>
    </w:p>
    <w:p w:rsidR="007E1CD6" w:rsidRPr="00995054" w:rsidRDefault="00DC141E" w:rsidP="00ED6985">
      <w:pPr>
        <w:pStyle w:val="BodyText"/>
        <w:ind w:left="960" w:right="212"/>
        <w:jc w:val="both"/>
        <w:rPr>
          <w:rFonts w:ascii="Arial" w:hAnsi="Arial" w:cs="Arial"/>
          <w:sz w:val="20"/>
          <w:szCs w:val="20"/>
        </w:rPr>
      </w:pPr>
      <w:r w:rsidRPr="00995054">
        <w:rPr>
          <w:rFonts w:ascii="Arial" w:hAnsi="Arial" w:cs="Arial"/>
          <w:sz w:val="20"/>
          <w:szCs w:val="20"/>
        </w:rPr>
        <w:t>Though, the Audit Committee or Board shall have all the right to amend this Policy, however, this Policy may stand amended because of any regulatory amendments, clarifications etc. in the applicable laws. The amendment shall be deemed to be effective from the date on which such regulatory amendments, clarifications etc. comes into force. The adequacy of this Policy shall be reviewed and reassessed by the Committee once in every three years and appropriate recommendations shall be made to the Board to update the Policy accordingly.</w:t>
      </w:r>
    </w:p>
    <w:p w:rsidR="007E1CD6" w:rsidRPr="00995054" w:rsidRDefault="007E1CD6" w:rsidP="00ED6985">
      <w:pPr>
        <w:jc w:val="both"/>
        <w:rPr>
          <w:rFonts w:ascii="Arial" w:hAnsi="Arial" w:cs="Arial"/>
          <w:sz w:val="20"/>
          <w:szCs w:val="20"/>
        </w:rPr>
        <w:sectPr w:rsidR="007E1CD6" w:rsidRPr="00995054">
          <w:pgSz w:w="12240" w:h="15840"/>
          <w:pgMar w:top="82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DC141E" w:rsidP="00ED6985">
      <w:pPr>
        <w:pStyle w:val="Heading4"/>
        <w:spacing w:before="39"/>
        <w:ind w:left="991"/>
        <w:jc w:val="both"/>
        <w:rPr>
          <w:rFonts w:ascii="Arial" w:hAnsi="Arial" w:cs="Arial"/>
          <w:sz w:val="20"/>
          <w:szCs w:val="20"/>
        </w:rPr>
      </w:pPr>
      <w:r w:rsidRPr="00995054">
        <w:rPr>
          <w:rFonts w:ascii="Arial" w:hAnsi="Arial" w:cs="Arial"/>
          <w:sz w:val="20"/>
          <w:szCs w:val="20"/>
        </w:rPr>
        <w:lastRenderedPageBreak/>
        <w:t>Annexure-I</w:t>
      </w:r>
    </w:p>
    <w:p w:rsidR="007E1CD6" w:rsidRPr="00995054" w:rsidRDefault="00DC141E" w:rsidP="00ED6985">
      <w:pPr>
        <w:spacing w:before="1"/>
        <w:ind w:left="1200"/>
        <w:jc w:val="both"/>
        <w:rPr>
          <w:rFonts w:ascii="Arial" w:hAnsi="Arial" w:cs="Arial"/>
          <w:b/>
          <w:sz w:val="20"/>
          <w:szCs w:val="20"/>
        </w:rPr>
      </w:pPr>
      <w:r w:rsidRPr="00995054">
        <w:rPr>
          <w:rFonts w:ascii="Arial" w:hAnsi="Arial" w:cs="Arial"/>
          <w:b/>
          <w:sz w:val="20"/>
          <w:szCs w:val="20"/>
        </w:rPr>
        <w:t>Definitions</w:t>
      </w:r>
    </w:p>
    <w:p w:rsidR="007E1CD6" w:rsidRPr="00995054" w:rsidRDefault="00DC141E" w:rsidP="00ED6985">
      <w:pPr>
        <w:pStyle w:val="Heading6"/>
        <w:numPr>
          <w:ilvl w:val="0"/>
          <w:numId w:val="5"/>
        </w:numPr>
        <w:tabs>
          <w:tab w:val="left" w:pos="1920"/>
          <w:tab w:val="left" w:pos="1921"/>
        </w:tabs>
        <w:spacing w:before="263"/>
        <w:ind w:right="1196"/>
        <w:jc w:val="both"/>
        <w:rPr>
          <w:rFonts w:ascii="Arial" w:hAnsi="Arial" w:cs="Arial"/>
          <w:sz w:val="20"/>
          <w:szCs w:val="20"/>
        </w:rPr>
      </w:pPr>
      <w:r w:rsidRPr="00995054">
        <w:rPr>
          <w:rFonts w:ascii="Arial" w:hAnsi="Arial" w:cs="Arial"/>
          <w:b/>
          <w:sz w:val="20"/>
          <w:szCs w:val="20"/>
        </w:rPr>
        <w:t xml:space="preserve">“Act” </w:t>
      </w:r>
      <w:r w:rsidRPr="00995054">
        <w:rPr>
          <w:rFonts w:ascii="Arial" w:hAnsi="Arial" w:cs="Arial"/>
          <w:sz w:val="20"/>
          <w:szCs w:val="20"/>
        </w:rPr>
        <w:t xml:space="preserve">means the Companies Act, 2013 and the rules and regulations notified </w:t>
      </w:r>
      <w:proofErr w:type="spellStart"/>
      <w:r w:rsidRPr="00995054">
        <w:rPr>
          <w:rFonts w:ascii="Arial" w:hAnsi="Arial" w:cs="Arial"/>
          <w:sz w:val="20"/>
          <w:szCs w:val="20"/>
        </w:rPr>
        <w:t>thereunder</w:t>
      </w:r>
      <w:proofErr w:type="spellEnd"/>
      <w:r w:rsidRPr="00995054">
        <w:rPr>
          <w:rFonts w:ascii="Arial" w:hAnsi="Arial" w:cs="Arial"/>
          <w:sz w:val="20"/>
          <w:szCs w:val="20"/>
        </w:rPr>
        <w:t xml:space="preserve"> as amended from time to</w:t>
      </w:r>
      <w:r w:rsidRPr="00995054">
        <w:rPr>
          <w:rFonts w:ascii="Arial" w:hAnsi="Arial" w:cs="Arial"/>
          <w:spacing w:val="1"/>
          <w:sz w:val="20"/>
          <w:szCs w:val="20"/>
        </w:rPr>
        <w:t xml:space="preserve"> </w:t>
      </w:r>
      <w:r w:rsidRPr="00995054">
        <w:rPr>
          <w:rFonts w:ascii="Arial" w:hAnsi="Arial" w:cs="Arial"/>
          <w:sz w:val="20"/>
          <w:szCs w:val="20"/>
        </w:rPr>
        <w:t>time.</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ListParagraph"/>
        <w:numPr>
          <w:ilvl w:val="0"/>
          <w:numId w:val="5"/>
        </w:numPr>
        <w:tabs>
          <w:tab w:val="left" w:pos="1920"/>
          <w:tab w:val="left" w:pos="1921"/>
        </w:tabs>
        <w:spacing w:before="1" w:line="267" w:lineRule="exact"/>
        <w:ind w:hanging="527"/>
        <w:jc w:val="both"/>
        <w:rPr>
          <w:rFonts w:ascii="Arial" w:hAnsi="Arial" w:cs="Arial"/>
          <w:sz w:val="20"/>
          <w:szCs w:val="20"/>
        </w:rPr>
      </w:pPr>
      <w:r w:rsidRPr="00995054">
        <w:rPr>
          <w:rFonts w:ascii="Arial" w:hAnsi="Arial" w:cs="Arial"/>
          <w:b/>
          <w:sz w:val="20"/>
          <w:szCs w:val="20"/>
        </w:rPr>
        <w:t>“Arm’s Length Transaction</w:t>
      </w:r>
      <w:r w:rsidRPr="00995054">
        <w:rPr>
          <w:rFonts w:ascii="Arial" w:hAnsi="Arial" w:cs="Arial"/>
          <w:sz w:val="20"/>
          <w:szCs w:val="20"/>
        </w:rPr>
        <w:t>” means a transaction among two related parties that</w:t>
      </w:r>
      <w:r w:rsidRPr="00995054">
        <w:rPr>
          <w:rFonts w:ascii="Arial" w:hAnsi="Arial" w:cs="Arial"/>
          <w:spacing w:val="-18"/>
          <w:sz w:val="20"/>
          <w:szCs w:val="20"/>
        </w:rPr>
        <w:t xml:space="preserve"> </w:t>
      </w:r>
      <w:r w:rsidRPr="00995054">
        <w:rPr>
          <w:rFonts w:ascii="Arial" w:hAnsi="Arial" w:cs="Arial"/>
          <w:sz w:val="20"/>
          <w:szCs w:val="20"/>
        </w:rPr>
        <w:t>is</w:t>
      </w:r>
    </w:p>
    <w:p w:rsidR="007E1CD6" w:rsidRPr="00995054" w:rsidRDefault="00DC141E" w:rsidP="00ED6985">
      <w:pPr>
        <w:pStyle w:val="Heading6"/>
        <w:spacing w:line="267" w:lineRule="exact"/>
        <w:ind w:left="1920" w:firstLine="0"/>
        <w:jc w:val="both"/>
        <w:rPr>
          <w:rFonts w:ascii="Arial" w:hAnsi="Arial" w:cs="Arial"/>
          <w:sz w:val="20"/>
          <w:szCs w:val="20"/>
        </w:rPr>
      </w:pPr>
      <w:proofErr w:type="gramStart"/>
      <w:r w:rsidRPr="00995054">
        <w:rPr>
          <w:rFonts w:ascii="Arial" w:hAnsi="Arial" w:cs="Arial"/>
          <w:sz w:val="20"/>
          <w:szCs w:val="20"/>
        </w:rPr>
        <w:t>conducted</w:t>
      </w:r>
      <w:proofErr w:type="gramEnd"/>
      <w:r w:rsidRPr="00995054">
        <w:rPr>
          <w:rFonts w:ascii="Arial" w:hAnsi="Arial" w:cs="Arial"/>
          <w:sz w:val="20"/>
          <w:szCs w:val="20"/>
        </w:rPr>
        <w:t xml:space="preserve"> as if they were unrelated, so that there is no conflict of interest.</w:t>
      </w:r>
    </w:p>
    <w:p w:rsidR="007E1CD6" w:rsidRPr="00995054" w:rsidRDefault="007E1CD6" w:rsidP="00ED6985">
      <w:pPr>
        <w:pStyle w:val="BodyText"/>
        <w:spacing w:before="10"/>
        <w:jc w:val="both"/>
        <w:rPr>
          <w:rFonts w:ascii="Arial" w:hAnsi="Arial" w:cs="Arial"/>
          <w:sz w:val="20"/>
          <w:szCs w:val="20"/>
        </w:rPr>
      </w:pPr>
    </w:p>
    <w:p w:rsidR="007E1CD6" w:rsidRPr="00995054" w:rsidRDefault="00DC141E" w:rsidP="00ED6985">
      <w:pPr>
        <w:pStyle w:val="ListParagraph"/>
        <w:numPr>
          <w:ilvl w:val="0"/>
          <w:numId w:val="5"/>
        </w:numPr>
        <w:tabs>
          <w:tab w:val="left" w:pos="1921"/>
        </w:tabs>
        <w:ind w:right="1049" w:hanging="581"/>
        <w:jc w:val="both"/>
        <w:rPr>
          <w:rFonts w:ascii="Arial" w:hAnsi="Arial" w:cs="Arial"/>
          <w:sz w:val="20"/>
          <w:szCs w:val="20"/>
        </w:rPr>
      </w:pPr>
      <w:r w:rsidRPr="00995054">
        <w:rPr>
          <w:rFonts w:ascii="Arial" w:hAnsi="Arial" w:cs="Arial"/>
          <w:b/>
          <w:sz w:val="20"/>
          <w:szCs w:val="20"/>
        </w:rPr>
        <w:t>“Associate Company</w:t>
      </w:r>
      <w:r w:rsidRPr="00995054">
        <w:rPr>
          <w:rFonts w:ascii="Arial" w:hAnsi="Arial" w:cs="Arial"/>
          <w:b/>
          <w:color w:val="313131"/>
          <w:sz w:val="20"/>
          <w:szCs w:val="20"/>
        </w:rPr>
        <w:t xml:space="preserve">” </w:t>
      </w:r>
      <w:r w:rsidRPr="00995054">
        <w:rPr>
          <w:rFonts w:ascii="Arial" w:hAnsi="Arial" w:cs="Arial"/>
          <w:sz w:val="20"/>
          <w:szCs w:val="20"/>
        </w:rPr>
        <w:t>in relation to another company, means a company in which that other company has a significant influence, but which is not a subsidiary company of the company having such influence and includes a joint venture</w:t>
      </w:r>
      <w:r w:rsidRPr="00995054">
        <w:rPr>
          <w:rFonts w:ascii="Arial" w:hAnsi="Arial" w:cs="Arial"/>
          <w:spacing w:val="-13"/>
          <w:sz w:val="20"/>
          <w:szCs w:val="20"/>
        </w:rPr>
        <w:t xml:space="preserve"> </w:t>
      </w:r>
      <w:r w:rsidRPr="00995054">
        <w:rPr>
          <w:rFonts w:ascii="Arial" w:hAnsi="Arial" w:cs="Arial"/>
          <w:sz w:val="20"/>
          <w:szCs w:val="20"/>
        </w:rPr>
        <w:t>company.</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BodyText"/>
        <w:ind w:left="1920"/>
        <w:jc w:val="both"/>
        <w:rPr>
          <w:rFonts w:ascii="Arial" w:hAnsi="Arial" w:cs="Arial"/>
          <w:sz w:val="20"/>
          <w:szCs w:val="20"/>
        </w:rPr>
      </w:pPr>
      <w:r w:rsidRPr="00995054">
        <w:rPr>
          <w:rFonts w:ascii="Arial" w:hAnsi="Arial" w:cs="Arial"/>
          <w:sz w:val="20"/>
          <w:szCs w:val="20"/>
        </w:rPr>
        <w:t>Explanation.—For the purpose of this clause,—</w:t>
      </w:r>
    </w:p>
    <w:p w:rsidR="007E1CD6" w:rsidRPr="00995054" w:rsidRDefault="007E1CD6" w:rsidP="00ED6985">
      <w:pPr>
        <w:pStyle w:val="BodyText"/>
        <w:spacing w:before="12"/>
        <w:jc w:val="both"/>
        <w:rPr>
          <w:rFonts w:ascii="Arial" w:hAnsi="Arial" w:cs="Arial"/>
          <w:sz w:val="20"/>
          <w:szCs w:val="20"/>
        </w:rPr>
      </w:pPr>
    </w:p>
    <w:p w:rsidR="007E1CD6" w:rsidRPr="00995054" w:rsidRDefault="00DC141E" w:rsidP="00ED6985">
      <w:pPr>
        <w:pStyle w:val="Heading6"/>
        <w:numPr>
          <w:ilvl w:val="1"/>
          <w:numId w:val="5"/>
        </w:numPr>
        <w:tabs>
          <w:tab w:val="left" w:pos="2281"/>
        </w:tabs>
        <w:ind w:right="1049"/>
        <w:jc w:val="both"/>
        <w:rPr>
          <w:rFonts w:ascii="Arial" w:hAnsi="Arial" w:cs="Arial"/>
          <w:sz w:val="20"/>
          <w:szCs w:val="20"/>
        </w:rPr>
      </w:pPr>
      <w:r w:rsidRPr="00995054">
        <w:rPr>
          <w:rFonts w:ascii="Arial" w:hAnsi="Arial" w:cs="Arial"/>
          <w:sz w:val="20"/>
          <w:szCs w:val="20"/>
        </w:rPr>
        <w:t>The</w:t>
      </w:r>
      <w:r w:rsidRPr="00995054">
        <w:rPr>
          <w:rFonts w:ascii="Arial" w:hAnsi="Arial" w:cs="Arial"/>
          <w:spacing w:val="-10"/>
          <w:sz w:val="20"/>
          <w:szCs w:val="20"/>
        </w:rPr>
        <w:t xml:space="preserve"> </w:t>
      </w:r>
      <w:r w:rsidRPr="00995054">
        <w:rPr>
          <w:rFonts w:ascii="Arial" w:hAnsi="Arial" w:cs="Arial"/>
          <w:sz w:val="20"/>
          <w:szCs w:val="20"/>
        </w:rPr>
        <w:t>expression</w:t>
      </w:r>
      <w:r w:rsidRPr="00995054">
        <w:rPr>
          <w:rFonts w:ascii="Arial" w:hAnsi="Arial" w:cs="Arial"/>
          <w:spacing w:val="-10"/>
          <w:sz w:val="20"/>
          <w:szCs w:val="20"/>
        </w:rPr>
        <w:t xml:space="preserve"> </w:t>
      </w:r>
      <w:r w:rsidRPr="00995054">
        <w:rPr>
          <w:rFonts w:ascii="Arial" w:hAnsi="Arial" w:cs="Arial"/>
          <w:sz w:val="20"/>
          <w:szCs w:val="20"/>
        </w:rPr>
        <w:t>"significant</w:t>
      </w:r>
      <w:r w:rsidRPr="00995054">
        <w:rPr>
          <w:rFonts w:ascii="Arial" w:hAnsi="Arial" w:cs="Arial"/>
          <w:spacing w:val="-11"/>
          <w:sz w:val="20"/>
          <w:szCs w:val="20"/>
        </w:rPr>
        <w:t xml:space="preserve"> </w:t>
      </w:r>
      <w:r w:rsidRPr="00995054">
        <w:rPr>
          <w:rFonts w:ascii="Arial" w:hAnsi="Arial" w:cs="Arial"/>
          <w:sz w:val="20"/>
          <w:szCs w:val="20"/>
        </w:rPr>
        <w:t>influence"</w:t>
      </w:r>
      <w:r w:rsidRPr="00995054">
        <w:rPr>
          <w:rFonts w:ascii="Arial" w:hAnsi="Arial" w:cs="Arial"/>
          <w:spacing w:val="-11"/>
          <w:sz w:val="20"/>
          <w:szCs w:val="20"/>
        </w:rPr>
        <w:t xml:space="preserve"> </w:t>
      </w:r>
      <w:r w:rsidRPr="00995054">
        <w:rPr>
          <w:rFonts w:ascii="Arial" w:hAnsi="Arial" w:cs="Arial"/>
          <w:sz w:val="20"/>
          <w:szCs w:val="20"/>
        </w:rPr>
        <w:t>means</w:t>
      </w:r>
      <w:r w:rsidRPr="00995054">
        <w:rPr>
          <w:rFonts w:ascii="Arial" w:hAnsi="Arial" w:cs="Arial"/>
          <w:spacing w:val="-12"/>
          <w:sz w:val="20"/>
          <w:szCs w:val="20"/>
        </w:rPr>
        <w:t xml:space="preserve"> </w:t>
      </w:r>
      <w:r w:rsidRPr="00995054">
        <w:rPr>
          <w:rFonts w:ascii="Arial" w:hAnsi="Arial" w:cs="Arial"/>
          <w:sz w:val="20"/>
          <w:szCs w:val="20"/>
        </w:rPr>
        <w:t>control</w:t>
      </w:r>
      <w:r w:rsidRPr="00995054">
        <w:rPr>
          <w:rFonts w:ascii="Arial" w:hAnsi="Arial" w:cs="Arial"/>
          <w:spacing w:val="-12"/>
          <w:sz w:val="20"/>
          <w:szCs w:val="20"/>
        </w:rPr>
        <w:t xml:space="preserve"> </w:t>
      </w:r>
      <w:r w:rsidRPr="00995054">
        <w:rPr>
          <w:rFonts w:ascii="Arial" w:hAnsi="Arial" w:cs="Arial"/>
          <w:sz w:val="20"/>
          <w:szCs w:val="20"/>
        </w:rPr>
        <w:t>of</w:t>
      </w:r>
      <w:r w:rsidRPr="00995054">
        <w:rPr>
          <w:rFonts w:ascii="Arial" w:hAnsi="Arial" w:cs="Arial"/>
          <w:spacing w:val="-12"/>
          <w:sz w:val="20"/>
          <w:szCs w:val="20"/>
        </w:rPr>
        <w:t xml:space="preserve"> </w:t>
      </w:r>
      <w:r w:rsidRPr="00995054">
        <w:rPr>
          <w:rFonts w:ascii="Arial" w:hAnsi="Arial" w:cs="Arial"/>
          <w:sz w:val="20"/>
          <w:szCs w:val="20"/>
        </w:rPr>
        <w:t>at</w:t>
      </w:r>
      <w:r w:rsidRPr="00995054">
        <w:rPr>
          <w:rFonts w:ascii="Arial" w:hAnsi="Arial" w:cs="Arial"/>
          <w:spacing w:val="-9"/>
          <w:sz w:val="20"/>
          <w:szCs w:val="20"/>
        </w:rPr>
        <w:t xml:space="preserve"> </w:t>
      </w:r>
      <w:r w:rsidRPr="00995054">
        <w:rPr>
          <w:rFonts w:ascii="Arial" w:hAnsi="Arial" w:cs="Arial"/>
          <w:sz w:val="20"/>
          <w:szCs w:val="20"/>
        </w:rPr>
        <w:t>least</w:t>
      </w:r>
      <w:r w:rsidRPr="00995054">
        <w:rPr>
          <w:rFonts w:ascii="Arial" w:hAnsi="Arial" w:cs="Arial"/>
          <w:spacing w:val="-9"/>
          <w:sz w:val="20"/>
          <w:szCs w:val="20"/>
        </w:rPr>
        <w:t xml:space="preserve"> </w:t>
      </w:r>
      <w:r w:rsidRPr="00995054">
        <w:rPr>
          <w:rFonts w:ascii="Arial" w:hAnsi="Arial" w:cs="Arial"/>
          <w:sz w:val="20"/>
          <w:szCs w:val="20"/>
        </w:rPr>
        <w:t>20%</w:t>
      </w:r>
      <w:r w:rsidRPr="00995054">
        <w:rPr>
          <w:rFonts w:ascii="Arial" w:hAnsi="Arial" w:cs="Arial"/>
          <w:spacing w:val="-11"/>
          <w:sz w:val="20"/>
          <w:szCs w:val="20"/>
        </w:rPr>
        <w:t xml:space="preserve"> </w:t>
      </w:r>
      <w:r w:rsidRPr="00995054">
        <w:rPr>
          <w:rFonts w:ascii="Arial" w:hAnsi="Arial" w:cs="Arial"/>
          <w:sz w:val="20"/>
          <w:szCs w:val="20"/>
        </w:rPr>
        <w:t>of</w:t>
      </w:r>
      <w:r w:rsidRPr="00995054">
        <w:rPr>
          <w:rFonts w:ascii="Arial" w:hAnsi="Arial" w:cs="Arial"/>
          <w:spacing w:val="-12"/>
          <w:sz w:val="20"/>
          <w:szCs w:val="20"/>
        </w:rPr>
        <w:t xml:space="preserve"> </w:t>
      </w:r>
      <w:r w:rsidRPr="00995054">
        <w:rPr>
          <w:rFonts w:ascii="Arial" w:hAnsi="Arial" w:cs="Arial"/>
          <w:sz w:val="20"/>
          <w:szCs w:val="20"/>
        </w:rPr>
        <w:t>total</w:t>
      </w:r>
      <w:r w:rsidRPr="00995054">
        <w:rPr>
          <w:rFonts w:ascii="Arial" w:hAnsi="Arial" w:cs="Arial"/>
          <w:spacing w:val="-9"/>
          <w:sz w:val="20"/>
          <w:szCs w:val="20"/>
        </w:rPr>
        <w:t xml:space="preserve"> </w:t>
      </w:r>
      <w:r w:rsidRPr="00995054">
        <w:rPr>
          <w:rFonts w:ascii="Arial" w:hAnsi="Arial" w:cs="Arial"/>
          <w:sz w:val="20"/>
          <w:szCs w:val="20"/>
        </w:rPr>
        <w:t>voting</w:t>
      </w:r>
      <w:r w:rsidRPr="00995054">
        <w:rPr>
          <w:rFonts w:ascii="Arial" w:hAnsi="Arial" w:cs="Arial"/>
          <w:spacing w:val="-14"/>
          <w:sz w:val="20"/>
          <w:szCs w:val="20"/>
        </w:rPr>
        <w:t xml:space="preserve"> </w:t>
      </w:r>
      <w:r w:rsidRPr="00995054">
        <w:rPr>
          <w:rFonts w:ascii="Arial" w:hAnsi="Arial" w:cs="Arial"/>
          <w:sz w:val="20"/>
          <w:szCs w:val="20"/>
        </w:rPr>
        <w:t>power, or control of or participation in business decisions under an</w:t>
      </w:r>
      <w:r w:rsidRPr="00995054">
        <w:rPr>
          <w:rFonts w:ascii="Arial" w:hAnsi="Arial" w:cs="Arial"/>
          <w:spacing w:val="-14"/>
          <w:sz w:val="20"/>
          <w:szCs w:val="20"/>
        </w:rPr>
        <w:t xml:space="preserve"> </w:t>
      </w:r>
      <w:r w:rsidRPr="00995054">
        <w:rPr>
          <w:rFonts w:ascii="Arial" w:hAnsi="Arial" w:cs="Arial"/>
          <w:sz w:val="20"/>
          <w:szCs w:val="20"/>
        </w:rPr>
        <w:t>agreement;</w:t>
      </w:r>
    </w:p>
    <w:p w:rsidR="007E1CD6" w:rsidRPr="00995054" w:rsidRDefault="007E1CD6" w:rsidP="00ED6985">
      <w:pPr>
        <w:pStyle w:val="BodyText"/>
        <w:spacing w:before="10"/>
        <w:jc w:val="both"/>
        <w:rPr>
          <w:rFonts w:ascii="Arial" w:hAnsi="Arial" w:cs="Arial"/>
          <w:sz w:val="20"/>
          <w:szCs w:val="20"/>
        </w:rPr>
      </w:pPr>
    </w:p>
    <w:p w:rsidR="007E1CD6" w:rsidRPr="00995054" w:rsidRDefault="00DC141E" w:rsidP="00ED6985">
      <w:pPr>
        <w:pStyle w:val="ListParagraph"/>
        <w:numPr>
          <w:ilvl w:val="1"/>
          <w:numId w:val="5"/>
        </w:numPr>
        <w:tabs>
          <w:tab w:val="left" w:pos="2281"/>
        </w:tabs>
        <w:ind w:right="1051"/>
        <w:jc w:val="both"/>
        <w:rPr>
          <w:rFonts w:ascii="Arial" w:hAnsi="Arial" w:cs="Arial"/>
          <w:sz w:val="20"/>
          <w:szCs w:val="20"/>
        </w:rPr>
      </w:pPr>
      <w:r w:rsidRPr="00995054">
        <w:rPr>
          <w:rFonts w:ascii="Arial" w:hAnsi="Arial" w:cs="Arial"/>
          <w:sz w:val="20"/>
          <w:szCs w:val="20"/>
        </w:rPr>
        <w:t>The</w:t>
      </w:r>
      <w:r w:rsidRPr="00995054">
        <w:rPr>
          <w:rFonts w:ascii="Arial" w:hAnsi="Arial" w:cs="Arial"/>
          <w:spacing w:val="-3"/>
          <w:sz w:val="20"/>
          <w:szCs w:val="20"/>
        </w:rPr>
        <w:t xml:space="preserve"> </w:t>
      </w:r>
      <w:r w:rsidRPr="00995054">
        <w:rPr>
          <w:rFonts w:ascii="Arial" w:hAnsi="Arial" w:cs="Arial"/>
          <w:sz w:val="20"/>
          <w:szCs w:val="20"/>
        </w:rPr>
        <w:t>expression</w:t>
      </w:r>
      <w:r w:rsidRPr="00995054">
        <w:rPr>
          <w:rFonts w:ascii="Arial" w:hAnsi="Arial" w:cs="Arial"/>
          <w:spacing w:val="-6"/>
          <w:sz w:val="20"/>
          <w:szCs w:val="20"/>
        </w:rPr>
        <w:t xml:space="preserve"> </w:t>
      </w:r>
      <w:r w:rsidRPr="00995054">
        <w:rPr>
          <w:rFonts w:ascii="Arial" w:hAnsi="Arial" w:cs="Arial"/>
          <w:sz w:val="20"/>
          <w:szCs w:val="20"/>
        </w:rPr>
        <w:t>"joint</w:t>
      </w:r>
      <w:r w:rsidRPr="00995054">
        <w:rPr>
          <w:rFonts w:ascii="Arial" w:hAnsi="Arial" w:cs="Arial"/>
          <w:spacing w:val="-4"/>
          <w:sz w:val="20"/>
          <w:szCs w:val="20"/>
        </w:rPr>
        <w:t xml:space="preserve"> </w:t>
      </w:r>
      <w:r w:rsidRPr="00995054">
        <w:rPr>
          <w:rFonts w:ascii="Arial" w:hAnsi="Arial" w:cs="Arial"/>
          <w:sz w:val="20"/>
          <w:szCs w:val="20"/>
        </w:rPr>
        <w:t>venture"</w:t>
      </w:r>
      <w:r w:rsidRPr="00995054">
        <w:rPr>
          <w:rFonts w:ascii="Arial" w:hAnsi="Arial" w:cs="Arial"/>
          <w:spacing w:val="-5"/>
          <w:sz w:val="20"/>
          <w:szCs w:val="20"/>
        </w:rPr>
        <w:t xml:space="preserve"> </w:t>
      </w:r>
      <w:r w:rsidRPr="00995054">
        <w:rPr>
          <w:rFonts w:ascii="Arial" w:hAnsi="Arial" w:cs="Arial"/>
          <w:sz w:val="20"/>
          <w:szCs w:val="20"/>
        </w:rPr>
        <w:t>means</w:t>
      </w:r>
      <w:r w:rsidRPr="00995054">
        <w:rPr>
          <w:rFonts w:ascii="Arial" w:hAnsi="Arial" w:cs="Arial"/>
          <w:spacing w:val="-2"/>
          <w:sz w:val="20"/>
          <w:szCs w:val="20"/>
        </w:rPr>
        <w:t xml:space="preserve"> </w:t>
      </w:r>
      <w:r w:rsidRPr="00995054">
        <w:rPr>
          <w:rFonts w:ascii="Arial" w:hAnsi="Arial" w:cs="Arial"/>
          <w:sz w:val="20"/>
          <w:szCs w:val="20"/>
        </w:rPr>
        <w:t>a</w:t>
      </w:r>
      <w:r w:rsidRPr="00995054">
        <w:rPr>
          <w:rFonts w:ascii="Arial" w:hAnsi="Arial" w:cs="Arial"/>
          <w:spacing w:val="-3"/>
          <w:sz w:val="20"/>
          <w:szCs w:val="20"/>
        </w:rPr>
        <w:t xml:space="preserve"> </w:t>
      </w:r>
      <w:r w:rsidRPr="00995054">
        <w:rPr>
          <w:rFonts w:ascii="Arial" w:hAnsi="Arial" w:cs="Arial"/>
          <w:sz w:val="20"/>
          <w:szCs w:val="20"/>
        </w:rPr>
        <w:t>joint</w:t>
      </w:r>
      <w:r w:rsidRPr="00995054">
        <w:rPr>
          <w:rFonts w:ascii="Arial" w:hAnsi="Arial" w:cs="Arial"/>
          <w:spacing w:val="-3"/>
          <w:sz w:val="20"/>
          <w:szCs w:val="20"/>
        </w:rPr>
        <w:t xml:space="preserve"> </w:t>
      </w:r>
      <w:r w:rsidRPr="00995054">
        <w:rPr>
          <w:rFonts w:ascii="Arial" w:hAnsi="Arial" w:cs="Arial"/>
          <w:sz w:val="20"/>
          <w:szCs w:val="20"/>
        </w:rPr>
        <w:t>arrangement</w:t>
      </w:r>
      <w:r w:rsidRPr="00995054">
        <w:rPr>
          <w:rFonts w:ascii="Arial" w:hAnsi="Arial" w:cs="Arial"/>
          <w:spacing w:val="-2"/>
          <w:sz w:val="20"/>
          <w:szCs w:val="20"/>
        </w:rPr>
        <w:t xml:space="preserve"> </w:t>
      </w:r>
      <w:r w:rsidRPr="00995054">
        <w:rPr>
          <w:rFonts w:ascii="Arial" w:hAnsi="Arial" w:cs="Arial"/>
          <w:sz w:val="20"/>
          <w:szCs w:val="20"/>
        </w:rPr>
        <w:t>whereby</w:t>
      </w:r>
      <w:r w:rsidRPr="00995054">
        <w:rPr>
          <w:rFonts w:ascii="Arial" w:hAnsi="Arial" w:cs="Arial"/>
          <w:spacing w:val="-2"/>
          <w:sz w:val="20"/>
          <w:szCs w:val="20"/>
        </w:rPr>
        <w:t xml:space="preserve"> </w:t>
      </w:r>
      <w:r w:rsidRPr="00995054">
        <w:rPr>
          <w:rFonts w:ascii="Arial" w:hAnsi="Arial" w:cs="Arial"/>
          <w:sz w:val="20"/>
          <w:szCs w:val="20"/>
        </w:rPr>
        <w:t>the</w:t>
      </w:r>
      <w:r w:rsidRPr="00995054">
        <w:rPr>
          <w:rFonts w:ascii="Arial" w:hAnsi="Arial" w:cs="Arial"/>
          <w:spacing w:val="-2"/>
          <w:sz w:val="20"/>
          <w:szCs w:val="20"/>
        </w:rPr>
        <w:t xml:space="preserve"> </w:t>
      </w:r>
      <w:r w:rsidRPr="00995054">
        <w:rPr>
          <w:rFonts w:ascii="Arial" w:hAnsi="Arial" w:cs="Arial"/>
          <w:sz w:val="20"/>
          <w:szCs w:val="20"/>
        </w:rPr>
        <w:t>parties</w:t>
      </w:r>
      <w:r w:rsidRPr="00995054">
        <w:rPr>
          <w:rFonts w:ascii="Arial" w:hAnsi="Arial" w:cs="Arial"/>
          <w:spacing w:val="-3"/>
          <w:sz w:val="20"/>
          <w:szCs w:val="20"/>
        </w:rPr>
        <w:t xml:space="preserve"> </w:t>
      </w:r>
      <w:r w:rsidRPr="00995054">
        <w:rPr>
          <w:rFonts w:ascii="Arial" w:hAnsi="Arial" w:cs="Arial"/>
          <w:sz w:val="20"/>
          <w:szCs w:val="20"/>
        </w:rPr>
        <w:t>that</w:t>
      </w:r>
      <w:r w:rsidRPr="00995054">
        <w:rPr>
          <w:rFonts w:ascii="Arial" w:hAnsi="Arial" w:cs="Arial"/>
          <w:spacing w:val="-2"/>
          <w:sz w:val="20"/>
          <w:szCs w:val="20"/>
        </w:rPr>
        <w:t xml:space="preserve"> </w:t>
      </w:r>
      <w:r w:rsidRPr="00995054">
        <w:rPr>
          <w:rFonts w:ascii="Arial" w:hAnsi="Arial" w:cs="Arial"/>
          <w:sz w:val="20"/>
          <w:szCs w:val="20"/>
        </w:rPr>
        <w:t>have joint control of the arrangement have rights to the net assets of the</w:t>
      </w:r>
      <w:r w:rsidRPr="00995054">
        <w:rPr>
          <w:rFonts w:ascii="Arial" w:hAnsi="Arial" w:cs="Arial"/>
          <w:spacing w:val="-20"/>
          <w:sz w:val="20"/>
          <w:szCs w:val="20"/>
        </w:rPr>
        <w:t xml:space="preserve"> </w:t>
      </w:r>
      <w:r w:rsidRPr="00995054">
        <w:rPr>
          <w:rFonts w:ascii="Arial" w:hAnsi="Arial" w:cs="Arial"/>
          <w:sz w:val="20"/>
          <w:szCs w:val="20"/>
        </w:rPr>
        <w:t>arrangement;</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ListParagraph"/>
        <w:numPr>
          <w:ilvl w:val="1"/>
          <w:numId w:val="5"/>
        </w:numPr>
        <w:tabs>
          <w:tab w:val="left" w:pos="2281"/>
        </w:tabs>
        <w:ind w:right="1051"/>
        <w:jc w:val="both"/>
        <w:rPr>
          <w:rFonts w:ascii="Arial" w:hAnsi="Arial" w:cs="Arial"/>
          <w:sz w:val="20"/>
          <w:szCs w:val="20"/>
        </w:rPr>
      </w:pPr>
      <w:r w:rsidRPr="00995054">
        <w:rPr>
          <w:rFonts w:ascii="Arial" w:hAnsi="Arial" w:cs="Arial"/>
          <w:sz w:val="20"/>
          <w:szCs w:val="20"/>
        </w:rPr>
        <w:t>the expression “Total Voting Power” in relation to any matter means the total number</w:t>
      </w:r>
      <w:r w:rsidRPr="00995054">
        <w:rPr>
          <w:rFonts w:ascii="Arial" w:hAnsi="Arial" w:cs="Arial"/>
          <w:spacing w:val="-36"/>
          <w:sz w:val="20"/>
          <w:szCs w:val="20"/>
        </w:rPr>
        <w:t xml:space="preserve"> </w:t>
      </w:r>
      <w:r w:rsidRPr="00995054">
        <w:rPr>
          <w:rFonts w:ascii="Arial" w:hAnsi="Arial" w:cs="Arial"/>
          <w:sz w:val="20"/>
          <w:szCs w:val="20"/>
        </w:rPr>
        <w:t>of votes</w:t>
      </w:r>
      <w:r w:rsidRPr="00995054">
        <w:rPr>
          <w:rFonts w:ascii="Arial" w:hAnsi="Arial" w:cs="Arial"/>
          <w:spacing w:val="-3"/>
          <w:sz w:val="20"/>
          <w:szCs w:val="20"/>
        </w:rPr>
        <w:t xml:space="preserve"> </w:t>
      </w:r>
      <w:r w:rsidRPr="00995054">
        <w:rPr>
          <w:rFonts w:ascii="Arial" w:hAnsi="Arial" w:cs="Arial"/>
          <w:sz w:val="20"/>
          <w:szCs w:val="20"/>
        </w:rPr>
        <w:t>which</w:t>
      </w:r>
      <w:r w:rsidRPr="00995054">
        <w:rPr>
          <w:rFonts w:ascii="Arial" w:hAnsi="Arial" w:cs="Arial"/>
          <w:spacing w:val="-3"/>
          <w:sz w:val="20"/>
          <w:szCs w:val="20"/>
        </w:rPr>
        <w:t xml:space="preserve"> </w:t>
      </w:r>
      <w:r w:rsidRPr="00995054">
        <w:rPr>
          <w:rFonts w:ascii="Arial" w:hAnsi="Arial" w:cs="Arial"/>
          <w:sz w:val="20"/>
          <w:szCs w:val="20"/>
        </w:rPr>
        <w:t>may</w:t>
      </w:r>
      <w:r w:rsidRPr="00995054">
        <w:rPr>
          <w:rFonts w:ascii="Arial" w:hAnsi="Arial" w:cs="Arial"/>
          <w:spacing w:val="-3"/>
          <w:sz w:val="20"/>
          <w:szCs w:val="20"/>
        </w:rPr>
        <w:t xml:space="preserve"> </w:t>
      </w:r>
      <w:r w:rsidRPr="00995054">
        <w:rPr>
          <w:rFonts w:ascii="Arial" w:hAnsi="Arial" w:cs="Arial"/>
          <w:sz w:val="20"/>
          <w:szCs w:val="20"/>
        </w:rPr>
        <w:t>be</w:t>
      </w:r>
      <w:r w:rsidRPr="00995054">
        <w:rPr>
          <w:rFonts w:ascii="Arial" w:hAnsi="Arial" w:cs="Arial"/>
          <w:spacing w:val="-2"/>
          <w:sz w:val="20"/>
          <w:szCs w:val="20"/>
        </w:rPr>
        <w:t xml:space="preserve"> </w:t>
      </w:r>
      <w:r w:rsidRPr="00995054">
        <w:rPr>
          <w:rFonts w:ascii="Arial" w:hAnsi="Arial" w:cs="Arial"/>
          <w:sz w:val="20"/>
          <w:szCs w:val="20"/>
        </w:rPr>
        <w:t>cast</w:t>
      </w:r>
      <w:r w:rsidRPr="00995054">
        <w:rPr>
          <w:rFonts w:ascii="Arial" w:hAnsi="Arial" w:cs="Arial"/>
          <w:spacing w:val="-2"/>
          <w:sz w:val="20"/>
          <w:szCs w:val="20"/>
        </w:rPr>
        <w:t xml:space="preserve"> </w:t>
      </w:r>
      <w:r w:rsidRPr="00995054">
        <w:rPr>
          <w:rFonts w:ascii="Arial" w:hAnsi="Arial" w:cs="Arial"/>
          <w:sz w:val="20"/>
          <w:szCs w:val="20"/>
        </w:rPr>
        <w:t>in</w:t>
      </w:r>
      <w:r w:rsidRPr="00995054">
        <w:rPr>
          <w:rFonts w:ascii="Arial" w:hAnsi="Arial" w:cs="Arial"/>
          <w:spacing w:val="-4"/>
          <w:sz w:val="20"/>
          <w:szCs w:val="20"/>
        </w:rPr>
        <w:t xml:space="preserve"> </w:t>
      </w:r>
      <w:r w:rsidRPr="00995054">
        <w:rPr>
          <w:rFonts w:ascii="Arial" w:hAnsi="Arial" w:cs="Arial"/>
          <w:sz w:val="20"/>
          <w:szCs w:val="20"/>
        </w:rPr>
        <w:t>regard</w:t>
      </w:r>
      <w:r w:rsidRPr="00995054">
        <w:rPr>
          <w:rFonts w:ascii="Arial" w:hAnsi="Arial" w:cs="Arial"/>
          <w:spacing w:val="-3"/>
          <w:sz w:val="20"/>
          <w:szCs w:val="20"/>
        </w:rPr>
        <w:t xml:space="preserve"> </w:t>
      </w:r>
      <w:r w:rsidRPr="00995054">
        <w:rPr>
          <w:rFonts w:ascii="Arial" w:hAnsi="Arial" w:cs="Arial"/>
          <w:sz w:val="20"/>
          <w:szCs w:val="20"/>
        </w:rPr>
        <w:t>to</w:t>
      </w:r>
      <w:r w:rsidRPr="00995054">
        <w:rPr>
          <w:rFonts w:ascii="Arial" w:hAnsi="Arial" w:cs="Arial"/>
          <w:spacing w:val="-1"/>
          <w:sz w:val="20"/>
          <w:szCs w:val="20"/>
        </w:rPr>
        <w:t xml:space="preserve"> </w:t>
      </w:r>
      <w:r w:rsidRPr="00995054">
        <w:rPr>
          <w:rFonts w:ascii="Arial" w:hAnsi="Arial" w:cs="Arial"/>
          <w:sz w:val="20"/>
          <w:szCs w:val="20"/>
        </w:rPr>
        <w:t>the</w:t>
      </w:r>
      <w:r w:rsidRPr="00995054">
        <w:rPr>
          <w:rFonts w:ascii="Arial" w:hAnsi="Arial" w:cs="Arial"/>
          <w:spacing w:val="-3"/>
          <w:sz w:val="20"/>
          <w:szCs w:val="20"/>
        </w:rPr>
        <w:t xml:space="preserve"> </w:t>
      </w:r>
      <w:r w:rsidRPr="00995054">
        <w:rPr>
          <w:rFonts w:ascii="Arial" w:hAnsi="Arial" w:cs="Arial"/>
          <w:sz w:val="20"/>
          <w:szCs w:val="20"/>
        </w:rPr>
        <w:t>matter</w:t>
      </w:r>
      <w:r w:rsidRPr="00995054">
        <w:rPr>
          <w:rFonts w:ascii="Arial" w:hAnsi="Arial" w:cs="Arial"/>
          <w:spacing w:val="-4"/>
          <w:sz w:val="20"/>
          <w:szCs w:val="20"/>
        </w:rPr>
        <w:t xml:space="preserve"> </w:t>
      </w:r>
      <w:r w:rsidRPr="00995054">
        <w:rPr>
          <w:rFonts w:ascii="Arial" w:hAnsi="Arial" w:cs="Arial"/>
          <w:sz w:val="20"/>
          <w:szCs w:val="20"/>
        </w:rPr>
        <w:t>on</w:t>
      </w:r>
      <w:r w:rsidRPr="00995054">
        <w:rPr>
          <w:rFonts w:ascii="Arial" w:hAnsi="Arial" w:cs="Arial"/>
          <w:spacing w:val="-4"/>
          <w:sz w:val="20"/>
          <w:szCs w:val="20"/>
        </w:rPr>
        <w:t xml:space="preserve"> </w:t>
      </w:r>
      <w:r w:rsidRPr="00995054">
        <w:rPr>
          <w:rFonts w:ascii="Arial" w:hAnsi="Arial" w:cs="Arial"/>
          <w:sz w:val="20"/>
          <w:szCs w:val="20"/>
        </w:rPr>
        <w:t>a</w:t>
      </w:r>
      <w:r w:rsidRPr="00995054">
        <w:rPr>
          <w:rFonts w:ascii="Arial" w:hAnsi="Arial" w:cs="Arial"/>
          <w:spacing w:val="-2"/>
          <w:sz w:val="20"/>
          <w:szCs w:val="20"/>
        </w:rPr>
        <w:t xml:space="preserve"> </w:t>
      </w:r>
      <w:r w:rsidRPr="00995054">
        <w:rPr>
          <w:rFonts w:ascii="Arial" w:hAnsi="Arial" w:cs="Arial"/>
          <w:sz w:val="20"/>
          <w:szCs w:val="20"/>
        </w:rPr>
        <w:t>poll</w:t>
      </w:r>
      <w:r w:rsidRPr="00995054">
        <w:rPr>
          <w:rFonts w:ascii="Arial" w:hAnsi="Arial" w:cs="Arial"/>
          <w:spacing w:val="-3"/>
          <w:sz w:val="20"/>
          <w:szCs w:val="20"/>
        </w:rPr>
        <w:t xml:space="preserve"> </w:t>
      </w:r>
      <w:r w:rsidRPr="00995054">
        <w:rPr>
          <w:rFonts w:ascii="Arial" w:hAnsi="Arial" w:cs="Arial"/>
          <w:sz w:val="20"/>
          <w:szCs w:val="20"/>
        </w:rPr>
        <w:t>at</w:t>
      </w:r>
      <w:r w:rsidRPr="00995054">
        <w:rPr>
          <w:rFonts w:ascii="Arial" w:hAnsi="Arial" w:cs="Arial"/>
          <w:spacing w:val="-3"/>
          <w:sz w:val="20"/>
          <w:szCs w:val="20"/>
        </w:rPr>
        <w:t xml:space="preserve"> </w:t>
      </w:r>
      <w:r w:rsidRPr="00995054">
        <w:rPr>
          <w:rFonts w:ascii="Arial" w:hAnsi="Arial" w:cs="Arial"/>
          <w:sz w:val="20"/>
          <w:szCs w:val="20"/>
        </w:rPr>
        <w:t>a</w:t>
      </w:r>
      <w:r w:rsidRPr="00995054">
        <w:rPr>
          <w:rFonts w:ascii="Arial" w:hAnsi="Arial" w:cs="Arial"/>
          <w:spacing w:val="-5"/>
          <w:sz w:val="20"/>
          <w:szCs w:val="20"/>
        </w:rPr>
        <w:t xml:space="preserve"> </w:t>
      </w:r>
      <w:r w:rsidRPr="00995054">
        <w:rPr>
          <w:rFonts w:ascii="Arial" w:hAnsi="Arial" w:cs="Arial"/>
          <w:sz w:val="20"/>
          <w:szCs w:val="20"/>
        </w:rPr>
        <w:t>meeting</w:t>
      </w:r>
      <w:r w:rsidRPr="00995054">
        <w:rPr>
          <w:rFonts w:ascii="Arial" w:hAnsi="Arial" w:cs="Arial"/>
          <w:spacing w:val="-3"/>
          <w:sz w:val="20"/>
          <w:szCs w:val="20"/>
        </w:rPr>
        <w:t xml:space="preserve"> </w:t>
      </w:r>
      <w:r w:rsidRPr="00995054">
        <w:rPr>
          <w:rFonts w:ascii="Arial" w:hAnsi="Arial" w:cs="Arial"/>
          <w:sz w:val="20"/>
          <w:szCs w:val="20"/>
        </w:rPr>
        <w:t>of</w:t>
      </w:r>
      <w:r w:rsidRPr="00995054">
        <w:rPr>
          <w:rFonts w:ascii="Arial" w:hAnsi="Arial" w:cs="Arial"/>
          <w:spacing w:val="-3"/>
          <w:sz w:val="20"/>
          <w:szCs w:val="20"/>
        </w:rPr>
        <w:t xml:space="preserve"> </w:t>
      </w:r>
      <w:r w:rsidRPr="00995054">
        <w:rPr>
          <w:rFonts w:ascii="Arial" w:hAnsi="Arial" w:cs="Arial"/>
          <w:sz w:val="20"/>
          <w:szCs w:val="20"/>
        </w:rPr>
        <w:t>a</w:t>
      </w:r>
      <w:r w:rsidRPr="00995054">
        <w:rPr>
          <w:rFonts w:ascii="Arial" w:hAnsi="Arial" w:cs="Arial"/>
          <w:spacing w:val="-2"/>
          <w:sz w:val="20"/>
          <w:szCs w:val="20"/>
        </w:rPr>
        <w:t xml:space="preserve"> </w:t>
      </w:r>
      <w:r w:rsidRPr="00995054">
        <w:rPr>
          <w:rFonts w:ascii="Arial" w:hAnsi="Arial" w:cs="Arial"/>
          <w:sz w:val="20"/>
          <w:szCs w:val="20"/>
        </w:rPr>
        <w:t>company</w:t>
      </w:r>
      <w:r w:rsidRPr="00995054">
        <w:rPr>
          <w:rFonts w:ascii="Arial" w:hAnsi="Arial" w:cs="Arial"/>
          <w:spacing w:val="-3"/>
          <w:sz w:val="20"/>
          <w:szCs w:val="20"/>
        </w:rPr>
        <w:t xml:space="preserve"> </w:t>
      </w:r>
      <w:r w:rsidRPr="00995054">
        <w:rPr>
          <w:rFonts w:ascii="Arial" w:hAnsi="Arial" w:cs="Arial"/>
          <w:sz w:val="20"/>
          <w:szCs w:val="20"/>
        </w:rPr>
        <w:t>if</w:t>
      </w:r>
      <w:r w:rsidRPr="00995054">
        <w:rPr>
          <w:rFonts w:ascii="Arial" w:hAnsi="Arial" w:cs="Arial"/>
          <w:spacing w:val="-3"/>
          <w:sz w:val="20"/>
          <w:szCs w:val="20"/>
        </w:rPr>
        <w:t xml:space="preserve"> </w:t>
      </w:r>
      <w:r w:rsidRPr="00995054">
        <w:rPr>
          <w:rFonts w:ascii="Arial" w:hAnsi="Arial" w:cs="Arial"/>
          <w:sz w:val="20"/>
          <w:szCs w:val="20"/>
        </w:rPr>
        <w:t>all the members thereof or their proxies having right to vote on that matter are present at the meeting and cast</w:t>
      </w:r>
      <w:r w:rsidRPr="00995054">
        <w:rPr>
          <w:rFonts w:ascii="Arial" w:hAnsi="Arial" w:cs="Arial"/>
          <w:spacing w:val="-5"/>
          <w:sz w:val="20"/>
          <w:szCs w:val="20"/>
        </w:rPr>
        <w:t xml:space="preserve"> </w:t>
      </w:r>
      <w:proofErr w:type="spellStart"/>
      <w:r w:rsidRPr="00995054">
        <w:rPr>
          <w:rFonts w:ascii="Arial" w:hAnsi="Arial" w:cs="Arial"/>
          <w:sz w:val="20"/>
          <w:szCs w:val="20"/>
        </w:rPr>
        <w:t>theirvotes</w:t>
      </w:r>
      <w:proofErr w:type="spellEnd"/>
      <w:r w:rsidRPr="00995054">
        <w:rPr>
          <w:rFonts w:ascii="Arial" w:hAnsi="Arial" w:cs="Arial"/>
          <w:sz w:val="20"/>
          <w:szCs w:val="20"/>
        </w:rPr>
        <w:t>.</w:t>
      </w:r>
    </w:p>
    <w:p w:rsidR="007E1CD6" w:rsidRPr="00995054" w:rsidRDefault="007E1CD6" w:rsidP="00ED6985">
      <w:pPr>
        <w:pStyle w:val="BodyText"/>
        <w:spacing w:before="11"/>
        <w:jc w:val="both"/>
        <w:rPr>
          <w:rFonts w:ascii="Arial" w:hAnsi="Arial" w:cs="Arial"/>
          <w:sz w:val="20"/>
          <w:szCs w:val="20"/>
        </w:rPr>
      </w:pPr>
    </w:p>
    <w:p w:rsidR="007E1CD6" w:rsidRPr="00995054" w:rsidRDefault="00DC141E" w:rsidP="00ED6985">
      <w:pPr>
        <w:pStyle w:val="ListParagraph"/>
        <w:numPr>
          <w:ilvl w:val="0"/>
          <w:numId w:val="5"/>
        </w:numPr>
        <w:tabs>
          <w:tab w:val="left" w:pos="1920"/>
          <w:tab w:val="left" w:pos="1921"/>
        </w:tabs>
        <w:spacing w:before="1"/>
        <w:ind w:right="1171" w:hanging="596"/>
        <w:jc w:val="both"/>
        <w:rPr>
          <w:rFonts w:ascii="Arial" w:hAnsi="Arial" w:cs="Arial"/>
          <w:sz w:val="20"/>
          <w:szCs w:val="20"/>
        </w:rPr>
      </w:pPr>
      <w:r w:rsidRPr="00995054">
        <w:rPr>
          <w:rFonts w:ascii="Arial" w:hAnsi="Arial" w:cs="Arial"/>
          <w:b/>
          <w:sz w:val="20"/>
          <w:szCs w:val="20"/>
        </w:rPr>
        <w:t xml:space="preserve">“Audit Committee or Committee” </w:t>
      </w:r>
      <w:r w:rsidRPr="00995054">
        <w:rPr>
          <w:rFonts w:ascii="Arial" w:hAnsi="Arial" w:cs="Arial"/>
          <w:sz w:val="20"/>
          <w:szCs w:val="20"/>
        </w:rPr>
        <w:t>means Committee of Board of Directors of the Company constituted under provisions of SEBI (Listing Obligations and</w:t>
      </w:r>
      <w:r w:rsidR="00AC25C4">
        <w:rPr>
          <w:rFonts w:ascii="Arial" w:hAnsi="Arial" w:cs="Arial"/>
          <w:sz w:val="20"/>
          <w:szCs w:val="20"/>
        </w:rPr>
        <w:t xml:space="preserve"> </w:t>
      </w:r>
      <w:r w:rsidRPr="00995054">
        <w:rPr>
          <w:rFonts w:ascii="Arial" w:hAnsi="Arial" w:cs="Arial"/>
          <w:sz w:val="20"/>
          <w:szCs w:val="20"/>
        </w:rPr>
        <w:t>Disclosure Requirements) Regulations, 2015 &amp; Companies Act,</w:t>
      </w:r>
      <w:r w:rsidRPr="00995054">
        <w:rPr>
          <w:rFonts w:ascii="Arial" w:hAnsi="Arial" w:cs="Arial"/>
          <w:spacing w:val="-7"/>
          <w:sz w:val="20"/>
          <w:szCs w:val="20"/>
        </w:rPr>
        <w:t xml:space="preserve"> </w:t>
      </w:r>
      <w:r w:rsidRPr="00995054">
        <w:rPr>
          <w:rFonts w:ascii="Arial" w:hAnsi="Arial" w:cs="Arial"/>
          <w:sz w:val="20"/>
          <w:szCs w:val="20"/>
        </w:rPr>
        <w:t>2013.</w:t>
      </w:r>
    </w:p>
    <w:p w:rsidR="007E1CD6" w:rsidRPr="00995054" w:rsidRDefault="007E1CD6" w:rsidP="00ED6985">
      <w:pPr>
        <w:pStyle w:val="BodyText"/>
        <w:spacing w:before="1"/>
        <w:jc w:val="both"/>
        <w:rPr>
          <w:rFonts w:ascii="Arial" w:hAnsi="Arial" w:cs="Arial"/>
          <w:sz w:val="20"/>
          <w:szCs w:val="20"/>
        </w:rPr>
      </w:pPr>
    </w:p>
    <w:p w:rsidR="007E1CD6" w:rsidRPr="00995054" w:rsidRDefault="00DC141E" w:rsidP="00ED6985">
      <w:pPr>
        <w:pStyle w:val="ListParagraph"/>
        <w:numPr>
          <w:ilvl w:val="0"/>
          <w:numId w:val="5"/>
        </w:numPr>
        <w:tabs>
          <w:tab w:val="left" w:pos="1920"/>
          <w:tab w:val="left" w:pos="1921"/>
        </w:tabs>
        <w:ind w:hanging="541"/>
        <w:jc w:val="both"/>
        <w:rPr>
          <w:rFonts w:ascii="Arial" w:hAnsi="Arial" w:cs="Arial"/>
          <w:sz w:val="20"/>
          <w:szCs w:val="20"/>
        </w:rPr>
      </w:pPr>
      <w:r w:rsidRPr="00995054">
        <w:rPr>
          <w:rFonts w:ascii="Arial" w:hAnsi="Arial" w:cs="Arial"/>
          <w:b/>
          <w:sz w:val="20"/>
          <w:szCs w:val="20"/>
        </w:rPr>
        <w:t xml:space="preserve">“Board” </w:t>
      </w:r>
      <w:r w:rsidRPr="00995054">
        <w:rPr>
          <w:rFonts w:ascii="Arial" w:hAnsi="Arial" w:cs="Arial"/>
          <w:sz w:val="20"/>
          <w:szCs w:val="20"/>
        </w:rPr>
        <w:t>means Board of Directors of the</w:t>
      </w:r>
      <w:r w:rsidRPr="00995054">
        <w:rPr>
          <w:rFonts w:ascii="Arial" w:hAnsi="Arial" w:cs="Arial"/>
          <w:spacing w:val="-16"/>
          <w:sz w:val="20"/>
          <w:szCs w:val="20"/>
        </w:rPr>
        <w:t xml:space="preserve"> </w:t>
      </w:r>
      <w:r w:rsidRPr="00995054">
        <w:rPr>
          <w:rFonts w:ascii="Arial" w:hAnsi="Arial" w:cs="Arial"/>
          <w:sz w:val="20"/>
          <w:szCs w:val="20"/>
        </w:rPr>
        <w:t>Company.</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ListParagraph"/>
        <w:numPr>
          <w:ilvl w:val="0"/>
          <w:numId w:val="5"/>
        </w:numPr>
        <w:tabs>
          <w:tab w:val="left" w:pos="1920"/>
          <w:tab w:val="left" w:pos="1921"/>
        </w:tabs>
        <w:ind w:hanging="608"/>
        <w:jc w:val="both"/>
        <w:rPr>
          <w:rFonts w:ascii="Arial" w:hAnsi="Arial" w:cs="Arial"/>
          <w:sz w:val="20"/>
          <w:szCs w:val="20"/>
        </w:rPr>
      </w:pPr>
      <w:r w:rsidRPr="00995054">
        <w:rPr>
          <w:rFonts w:ascii="Arial" w:hAnsi="Arial" w:cs="Arial"/>
          <w:sz w:val="20"/>
          <w:szCs w:val="20"/>
        </w:rPr>
        <w:t>“Materiality of</w:t>
      </w:r>
      <w:r w:rsidRPr="00995054">
        <w:rPr>
          <w:rFonts w:ascii="Arial" w:hAnsi="Arial" w:cs="Arial"/>
          <w:spacing w:val="-15"/>
          <w:sz w:val="20"/>
          <w:szCs w:val="20"/>
        </w:rPr>
        <w:t xml:space="preserve"> </w:t>
      </w:r>
      <w:r w:rsidRPr="00995054">
        <w:rPr>
          <w:rFonts w:ascii="Arial" w:hAnsi="Arial" w:cs="Arial"/>
          <w:sz w:val="20"/>
          <w:szCs w:val="20"/>
        </w:rPr>
        <w:t>Transaction:</w:t>
      </w:r>
    </w:p>
    <w:p w:rsidR="007E1CD6" w:rsidRPr="00995054" w:rsidRDefault="007E1CD6" w:rsidP="00ED6985">
      <w:pPr>
        <w:pStyle w:val="BodyText"/>
        <w:spacing w:before="2"/>
        <w:jc w:val="both"/>
        <w:rPr>
          <w:rFonts w:ascii="Arial" w:hAnsi="Arial" w:cs="Arial"/>
          <w:sz w:val="20"/>
          <w:szCs w:val="20"/>
        </w:rPr>
      </w:pPr>
    </w:p>
    <w:p w:rsidR="007E1CD6" w:rsidRPr="00995054" w:rsidRDefault="00DC141E" w:rsidP="00ED6985">
      <w:pPr>
        <w:pStyle w:val="BodyText"/>
        <w:ind w:left="1980" w:right="1048"/>
        <w:jc w:val="both"/>
        <w:rPr>
          <w:rFonts w:ascii="Arial" w:hAnsi="Arial" w:cs="Arial"/>
          <w:sz w:val="20"/>
          <w:szCs w:val="20"/>
        </w:rPr>
      </w:pPr>
      <w:r w:rsidRPr="00995054">
        <w:rPr>
          <w:rFonts w:ascii="Arial" w:hAnsi="Arial" w:cs="Arial"/>
          <w:sz w:val="20"/>
          <w:szCs w:val="20"/>
        </w:rPr>
        <w:t>A transaction with a related party shall be considered material if the transaction(s) to be entered into individually or taken together with previous transactions during a financial year, exceeds 10% of the annual consolidated turnover of the Company as per the last audited financial statements.</w:t>
      </w:r>
    </w:p>
    <w:p w:rsidR="007E1CD6" w:rsidRPr="00995054" w:rsidRDefault="007E1CD6" w:rsidP="00ED6985">
      <w:pPr>
        <w:pStyle w:val="BodyText"/>
        <w:spacing w:before="10"/>
        <w:jc w:val="both"/>
        <w:rPr>
          <w:rFonts w:ascii="Arial" w:hAnsi="Arial" w:cs="Arial"/>
          <w:sz w:val="20"/>
          <w:szCs w:val="20"/>
        </w:rPr>
      </w:pPr>
    </w:p>
    <w:p w:rsidR="007E1CD6" w:rsidRPr="00995054" w:rsidRDefault="00DC141E" w:rsidP="00ED6985">
      <w:pPr>
        <w:pStyle w:val="Heading3"/>
        <w:numPr>
          <w:ilvl w:val="0"/>
          <w:numId w:val="4"/>
        </w:numPr>
        <w:tabs>
          <w:tab w:val="left" w:pos="1920"/>
          <w:tab w:val="left" w:pos="1921"/>
        </w:tabs>
        <w:spacing w:line="311" w:lineRule="exact"/>
        <w:ind w:hanging="361"/>
        <w:jc w:val="both"/>
        <w:rPr>
          <w:rFonts w:ascii="Arial" w:hAnsi="Arial" w:cs="Arial"/>
          <w:sz w:val="20"/>
          <w:szCs w:val="20"/>
        </w:rPr>
      </w:pPr>
      <w:r w:rsidRPr="00995054">
        <w:rPr>
          <w:rFonts w:ascii="Arial" w:hAnsi="Arial" w:cs="Arial"/>
          <w:spacing w:val="-2"/>
          <w:sz w:val="20"/>
          <w:szCs w:val="20"/>
        </w:rPr>
        <w:t xml:space="preserve">Key </w:t>
      </w:r>
      <w:r w:rsidRPr="00995054">
        <w:rPr>
          <w:rFonts w:ascii="Arial" w:hAnsi="Arial" w:cs="Arial"/>
          <w:sz w:val="20"/>
          <w:szCs w:val="20"/>
        </w:rPr>
        <w:t>Managerial Personnel (KMPs</w:t>
      </w:r>
      <w:proofErr w:type="gramStart"/>
      <w:r w:rsidRPr="00995054">
        <w:rPr>
          <w:rFonts w:ascii="Arial" w:hAnsi="Arial" w:cs="Arial"/>
          <w:sz w:val="20"/>
          <w:szCs w:val="20"/>
        </w:rPr>
        <w:t>)</w:t>
      </w:r>
      <w:r w:rsidRPr="00995054">
        <w:rPr>
          <w:rFonts w:ascii="Arial" w:hAnsi="Arial" w:cs="Arial"/>
          <w:spacing w:val="-14"/>
          <w:sz w:val="20"/>
          <w:szCs w:val="20"/>
        </w:rPr>
        <w:t xml:space="preserve"> </w:t>
      </w:r>
      <w:r w:rsidRPr="00995054">
        <w:rPr>
          <w:rFonts w:ascii="Arial" w:hAnsi="Arial" w:cs="Arial"/>
          <w:sz w:val="20"/>
          <w:szCs w:val="20"/>
        </w:rPr>
        <w:t>:</w:t>
      </w:r>
      <w:proofErr w:type="gramEnd"/>
    </w:p>
    <w:p w:rsidR="007E1CD6" w:rsidRPr="00995054" w:rsidRDefault="00DC141E" w:rsidP="00ED6985">
      <w:pPr>
        <w:pStyle w:val="Heading6"/>
        <w:spacing w:line="261" w:lineRule="exact"/>
        <w:ind w:left="2604" w:firstLine="0"/>
        <w:jc w:val="both"/>
        <w:rPr>
          <w:rFonts w:ascii="Arial" w:hAnsi="Arial" w:cs="Arial"/>
          <w:sz w:val="20"/>
          <w:szCs w:val="20"/>
        </w:rPr>
      </w:pPr>
      <w:r w:rsidRPr="00995054">
        <w:rPr>
          <w:rFonts w:ascii="Arial" w:hAnsi="Arial" w:cs="Arial"/>
          <w:sz w:val="20"/>
          <w:szCs w:val="20"/>
        </w:rPr>
        <w:t>In relation to a company means:</w:t>
      </w:r>
    </w:p>
    <w:p w:rsidR="007E1CD6" w:rsidRPr="00995054" w:rsidRDefault="00DC141E" w:rsidP="00ED6985">
      <w:pPr>
        <w:pStyle w:val="ListParagraph"/>
        <w:numPr>
          <w:ilvl w:val="0"/>
          <w:numId w:val="3"/>
        </w:numPr>
        <w:tabs>
          <w:tab w:val="left" w:pos="2852"/>
        </w:tabs>
        <w:spacing w:line="267" w:lineRule="exact"/>
        <w:jc w:val="both"/>
        <w:rPr>
          <w:rFonts w:ascii="Arial" w:hAnsi="Arial" w:cs="Arial"/>
          <w:sz w:val="20"/>
          <w:szCs w:val="20"/>
        </w:rPr>
      </w:pPr>
      <w:r w:rsidRPr="00995054">
        <w:rPr>
          <w:rFonts w:ascii="Arial" w:hAnsi="Arial" w:cs="Arial"/>
          <w:sz w:val="20"/>
          <w:szCs w:val="20"/>
        </w:rPr>
        <w:t>the Chief Executive Officer (CEO) or the Managing Director (MD) or the</w:t>
      </w:r>
      <w:r w:rsidRPr="00995054">
        <w:rPr>
          <w:rFonts w:ascii="Arial" w:hAnsi="Arial" w:cs="Arial"/>
          <w:spacing w:val="-20"/>
          <w:sz w:val="20"/>
          <w:szCs w:val="20"/>
        </w:rPr>
        <w:t xml:space="preserve"> </w:t>
      </w:r>
      <w:r w:rsidRPr="00995054">
        <w:rPr>
          <w:rFonts w:ascii="Arial" w:hAnsi="Arial" w:cs="Arial"/>
          <w:sz w:val="20"/>
          <w:szCs w:val="20"/>
        </w:rPr>
        <w:t>Manager;</w:t>
      </w:r>
    </w:p>
    <w:p w:rsidR="00995054" w:rsidRDefault="00DC141E" w:rsidP="00995054">
      <w:pPr>
        <w:pStyle w:val="ListParagraph"/>
        <w:numPr>
          <w:ilvl w:val="0"/>
          <w:numId w:val="3"/>
        </w:numPr>
        <w:tabs>
          <w:tab w:val="left" w:pos="3170"/>
          <w:tab w:val="left" w:pos="3171"/>
        </w:tabs>
        <w:spacing w:before="1"/>
        <w:ind w:left="3170" w:hanging="531"/>
        <w:jc w:val="both"/>
        <w:rPr>
          <w:rFonts w:ascii="Arial" w:hAnsi="Arial" w:cs="Arial"/>
          <w:sz w:val="20"/>
          <w:szCs w:val="20"/>
        </w:rPr>
      </w:pPr>
      <w:r w:rsidRPr="00995054">
        <w:rPr>
          <w:rFonts w:ascii="Arial" w:hAnsi="Arial" w:cs="Arial"/>
          <w:sz w:val="20"/>
          <w:szCs w:val="20"/>
        </w:rPr>
        <w:t>the Company Secretary</w:t>
      </w:r>
      <w:r w:rsidRPr="00995054">
        <w:rPr>
          <w:rFonts w:ascii="Arial" w:hAnsi="Arial" w:cs="Arial"/>
          <w:spacing w:val="-1"/>
          <w:sz w:val="20"/>
          <w:szCs w:val="20"/>
        </w:rPr>
        <w:t xml:space="preserve"> </w:t>
      </w:r>
      <w:r w:rsidRPr="00995054">
        <w:rPr>
          <w:rFonts w:ascii="Arial" w:hAnsi="Arial" w:cs="Arial"/>
          <w:sz w:val="20"/>
          <w:szCs w:val="20"/>
        </w:rPr>
        <w:t>(CS);</w:t>
      </w:r>
    </w:p>
    <w:p w:rsidR="007E1CD6" w:rsidRPr="00995054" w:rsidRDefault="00995054" w:rsidP="00995054">
      <w:pPr>
        <w:pStyle w:val="ListParagraph"/>
        <w:numPr>
          <w:ilvl w:val="0"/>
          <w:numId w:val="3"/>
        </w:numPr>
        <w:tabs>
          <w:tab w:val="left" w:pos="3170"/>
          <w:tab w:val="left" w:pos="3171"/>
        </w:tabs>
        <w:spacing w:before="1"/>
        <w:ind w:left="3170" w:hanging="531"/>
        <w:jc w:val="both"/>
        <w:rPr>
          <w:rFonts w:ascii="Arial" w:hAnsi="Arial" w:cs="Arial"/>
          <w:sz w:val="20"/>
          <w:szCs w:val="20"/>
        </w:rPr>
      </w:pPr>
      <w:r>
        <w:rPr>
          <w:rFonts w:ascii="Arial" w:hAnsi="Arial" w:cs="Arial"/>
          <w:sz w:val="20"/>
          <w:szCs w:val="20"/>
        </w:rPr>
        <w:t>t</w:t>
      </w:r>
      <w:r w:rsidR="00DC141E" w:rsidRPr="00995054">
        <w:rPr>
          <w:rFonts w:ascii="Arial" w:hAnsi="Arial" w:cs="Arial"/>
          <w:sz w:val="20"/>
          <w:szCs w:val="20"/>
        </w:rPr>
        <w:t>he Whole- time Director</w:t>
      </w:r>
      <w:r w:rsidR="00DC141E" w:rsidRPr="00995054">
        <w:rPr>
          <w:rFonts w:ascii="Arial" w:hAnsi="Arial" w:cs="Arial"/>
          <w:spacing w:val="-11"/>
          <w:sz w:val="20"/>
          <w:szCs w:val="20"/>
        </w:rPr>
        <w:t xml:space="preserve"> </w:t>
      </w:r>
      <w:r w:rsidR="00DC141E" w:rsidRPr="00995054">
        <w:rPr>
          <w:rFonts w:ascii="Arial" w:hAnsi="Arial" w:cs="Arial"/>
          <w:sz w:val="20"/>
          <w:szCs w:val="20"/>
        </w:rPr>
        <w:t>(WTD);</w:t>
      </w:r>
    </w:p>
    <w:p w:rsidR="007E1CD6" w:rsidRPr="00995054" w:rsidRDefault="00DC141E" w:rsidP="00ED6985">
      <w:pPr>
        <w:pStyle w:val="ListParagraph"/>
        <w:numPr>
          <w:ilvl w:val="0"/>
          <w:numId w:val="3"/>
        </w:numPr>
        <w:tabs>
          <w:tab w:val="left" w:pos="3170"/>
          <w:tab w:val="left" w:pos="3171"/>
        </w:tabs>
        <w:spacing w:before="1"/>
        <w:ind w:left="3170" w:hanging="531"/>
        <w:jc w:val="both"/>
        <w:rPr>
          <w:rFonts w:ascii="Arial" w:hAnsi="Arial" w:cs="Arial"/>
          <w:sz w:val="20"/>
          <w:szCs w:val="20"/>
        </w:rPr>
      </w:pPr>
      <w:r w:rsidRPr="00995054">
        <w:rPr>
          <w:rFonts w:ascii="Arial" w:hAnsi="Arial" w:cs="Arial"/>
          <w:sz w:val="20"/>
          <w:szCs w:val="20"/>
        </w:rPr>
        <w:t>the Chief Financial Officer (CFO);</w:t>
      </w:r>
      <w:r w:rsidRPr="00995054">
        <w:rPr>
          <w:rFonts w:ascii="Arial" w:hAnsi="Arial" w:cs="Arial"/>
          <w:spacing w:val="-8"/>
          <w:sz w:val="20"/>
          <w:szCs w:val="20"/>
        </w:rPr>
        <w:t xml:space="preserve"> </w:t>
      </w:r>
      <w:r w:rsidRPr="00995054">
        <w:rPr>
          <w:rFonts w:ascii="Arial" w:hAnsi="Arial" w:cs="Arial"/>
          <w:sz w:val="20"/>
          <w:szCs w:val="20"/>
        </w:rPr>
        <w:t>and</w:t>
      </w:r>
    </w:p>
    <w:p w:rsidR="007E1CD6" w:rsidRPr="00995054" w:rsidRDefault="00DC141E" w:rsidP="00ED6985">
      <w:pPr>
        <w:pStyle w:val="ListParagraph"/>
        <w:numPr>
          <w:ilvl w:val="0"/>
          <w:numId w:val="3"/>
        </w:numPr>
        <w:tabs>
          <w:tab w:val="left" w:pos="3170"/>
          <w:tab w:val="left" w:pos="3171"/>
        </w:tabs>
        <w:ind w:left="2801" w:right="933" w:hanging="161"/>
        <w:jc w:val="both"/>
        <w:rPr>
          <w:rFonts w:ascii="Arial" w:hAnsi="Arial" w:cs="Arial"/>
          <w:sz w:val="20"/>
          <w:szCs w:val="20"/>
        </w:rPr>
      </w:pPr>
      <w:r w:rsidRPr="00995054">
        <w:rPr>
          <w:rFonts w:ascii="Arial" w:hAnsi="Arial" w:cs="Arial"/>
          <w:sz w:val="20"/>
          <w:szCs w:val="20"/>
        </w:rPr>
        <w:t>Such other officer, not more than one level below the directors who is in whole- time employment, designated as key managerial personnel by the Board</w:t>
      </w:r>
      <w:r w:rsidRPr="00995054">
        <w:rPr>
          <w:rFonts w:ascii="Arial" w:hAnsi="Arial" w:cs="Arial"/>
          <w:spacing w:val="-18"/>
          <w:sz w:val="20"/>
          <w:szCs w:val="20"/>
        </w:rPr>
        <w:t xml:space="preserve"> </w:t>
      </w:r>
      <w:r w:rsidRPr="00995054">
        <w:rPr>
          <w:rFonts w:ascii="Arial" w:hAnsi="Arial" w:cs="Arial"/>
          <w:sz w:val="20"/>
          <w:szCs w:val="20"/>
        </w:rPr>
        <w:t>and</w:t>
      </w:r>
    </w:p>
    <w:p w:rsidR="007E1CD6" w:rsidRPr="00995054" w:rsidRDefault="00DC141E" w:rsidP="00ED6985">
      <w:pPr>
        <w:pStyle w:val="ListParagraph"/>
        <w:numPr>
          <w:ilvl w:val="0"/>
          <w:numId w:val="3"/>
        </w:numPr>
        <w:tabs>
          <w:tab w:val="left" w:pos="2962"/>
        </w:tabs>
        <w:spacing w:line="267" w:lineRule="exact"/>
        <w:ind w:left="2962" w:hanging="322"/>
        <w:jc w:val="both"/>
        <w:rPr>
          <w:rFonts w:ascii="Arial" w:hAnsi="Arial" w:cs="Arial"/>
          <w:sz w:val="20"/>
          <w:szCs w:val="20"/>
        </w:rPr>
      </w:pPr>
      <w:r w:rsidRPr="00995054">
        <w:rPr>
          <w:rFonts w:ascii="Arial" w:hAnsi="Arial" w:cs="Arial"/>
          <w:sz w:val="20"/>
          <w:szCs w:val="20"/>
        </w:rPr>
        <w:t>Such other officer as may be</w:t>
      </w:r>
      <w:r w:rsidRPr="00995054">
        <w:rPr>
          <w:rFonts w:ascii="Arial" w:hAnsi="Arial" w:cs="Arial"/>
          <w:spacing w:val="-8"/>
          <w:sz w:val="20"/>
          <w:szCs w:val="20"/>
        </w:rPr>
        <w:t xml:space="preserve"> </w:t>
      </w:r>
      <w:r w:rsidRPr="00995054">
        <w:rPr>
          <w:rFonts w:ascii="Arial" w:hAnsi="Arial" w:cs="Arial"/>
          <w:sz w:val="20"/>
          <w:szCs w:val="20"/>
        </w:rPr>
        <w:t>prescribed.</w:t>
      </w:r>
    </w:p>
    <w:p w:rsidR="007E1CD6" w:rsidRPr="00995054" w:rsidRDefault="007E1CD6" w:rsidP="00ED6985">
      <w:pPr>
        <w:pStyle w:val="BodyText"/>
        <w:jc w:val="both"/>
        <w:rPr>
          <w:rFonts w:ascii="Arial" w:hAnsi="Arial" w:cs="Arial"/>
          <w:sz w:val="20"/>
          <w:szCs w:val="20"/>
        </w:rPr>
      </w:pPr>
    </w:p>
    <w:p w:rsidR="007E1CD6" w:rsidRPr="00995054" w:rsidRDefault="00DC141E" w:rsidP="00ED6985">
      <w:pPr>
        <w:pStyle w:val="ListParagraph"/>
        <w:numPr>
          <w:ilvl w:val="0"/>
          <w:numId w:val="3"/>
        </w:numPr>
        <w:tabs>
          <w:tab w:val="left" w:pos="1920"/>
          <w:tab w:val="left" w:pos="1921"/>
        </w:tabs>
        <w:spacing w:before="1"/>
        <w:ind w:left="1920" w:hanging="651"/>
        <w:jc w:val="both"/>
        <w:rPr>
          <w:rFonts w:ascii="Arial" w:hAnsi="Arial" w:cs="Arial"/>
          <w:sz w:val="20"/>
          <w:szCs w:val="20"/>
        </w:rPr>
      </w:pPr>
      <w:r w:rsidRPr="00995054">
        <w:rPr>
          <w:rFonts w:ascii="Arial" w:hAnsi="Arial" w:cs="Arial"/>
          <w:b/>
          <w:sz w:val="20"/>
          <w:szCs w:val="20"/>
        </w:rPr>
        <w:t xml:space="preserve">SEBI (LODR) </w:t>
      </w:r>
      <w:r w:rsidRPr="00995054">
        <w:rPr>
          <w:rFonts w:ascii="Arial" w:hAnsi="Arial" w:cs="Arial"/>
          <w:sz w:val="20"/>
          <w:szCs w:val="20"/>
        </w:rPr>
        <w:t>means SEBI (Listing Obligations &amp; Disclosure) Requirements,</w:t>
      </w:r>
      <w:r w:rsidRPr="00995054">
        <w:rPr>
          <w:rFonts w:ascii="Arial" w:hAnsi="Arial" w:cs="Arial"/>
          <w:spacing w:val="-25"/>
          <w:sz w:val="20"/>
          <w:szCs w:val="20"/>
        </w:rPr>
        <w:t xml:space="preserve"> </w:t>
      </w:r>
      <w:r w:rsidRPr="00995054">
        <w:rPr>
          <w:rFonts w:ascii="Arial" w:hAnsi="Arial" w:cs="Arial"/>
          <w:sz w:val="20"/>
          <w:szCs w:val="20"/>
        </w:rPr>
        <w:t>2015.</w:t>
      </w:r>
    </w:p>
    <w:p w:rsidR="007E1CD6" w:rsidRPr="00995054" w:rsidRDefault="007E1CD6" w:rsidP="00ED6985">
      <w:pPr>
        <w:pStyle w:val="BodyText"/>
        <w:spacing w:before="11"/>
        <w:jc w:val="both"/>
        <w:rPr>
          <w:rFonts w:ascii="Arial" w:hAnsi="Arial" w:cs="Arial"/>
          <w:sz w:val="20"/>
          <w:szCs w:val="20"/>
        </w:rPr>
      </w:pPr>
    </w:p>
    <w:p w:rsidR="007E1CD6" w:rsidRPr="00995054" w:rsidRDefault="00DC141E" w:rsidP="00ED6985">
      <w:pPr>
        <w:pStyle w:val="ListParagraph"/>
        <w:numPr>
          <w:ilvl w:val="0"/>
          <w:numId w:val="3"/>
        </w:numPr>
        <w:tabs>
          <w:tab w:val="left" w:pos="1920"/>
          <w:tab w:val="left" w:pos="1921"/>
        </w:tabs>
        <w:spacing w:line="235" w:lineRule="auto"/>
        <w:ind w:left="1920" w:right="1349" w:hanging="706"/>
        <w:jc w:val="both"/>
        <w:rPr>
          <w:rFonts w:ascii="Arial" w:hAnsi="Arial" w:cs="Arial"/>
          <w:sz w:val="20"/>
          <w:szCs w:val="20"/>
        </w:rPr>
      </w:pPr>
      <w:r w:rsidRPr="00995054">
        <w:rPr>
          <w:rFonts w:ascii="Arial" w:hAnsi="Arial" w:cs="Arial"/>
          <w:b/>
          <w:sz w:val="20"/>
          <w:szCs w:val="20"/>
        </w:rPr>
        <w:t xml:space="preserve">“Omnibus Approval” </w:t>
      </w:r>
      <w:r w:rsidRPr="00995054">
        <w:rPr>
          <w:rFonts w:ascii="Arial" w:hAnsi="Arial" w:cs="Arial"/>
          <w:sz w:val="20"/>
          <w:szCs w:val="20"/>
        </w:rPr>
        <w:t>means a consolidated/standing approval given by the Committee in respect of transaction(s) which are repetitive in</w:t>
      </w:r>
      <w:r w:rsidRPr="00995054">
        <w:rPr>
          <w:rFonts w:ascii="Arial" w:hAnsi="Arial" w:cs="Arial"/>
          <w:spacing w:val="-12"/>
          <w:sz w:val="20"/>
          <w:szCs w:val="20"/>
        </w:rPr>
        <w:t xml:space="preserve"> </w:t>
      </w:r>
      <w:r w:rsidRPr="00995054">
        <w:rPr>
          <w:rFonts w:ascii="Arial" w:hAnsi="Arial" w:cs="Arial"/>
          <w:sz w:val="20"/>
          <w:szCs w:val="20"/>
        </w:rPr>
        <w:t>nature.</w:t>
      </w:r>
    </w:p>
    <w:p w:rsidR="007E1CD6" w:rsidRPr="00995054" w:rsidRDefault="007E1CD6" w:rsidP="00ED6985">
      <w:pPr>
        <w:pStyle w:val="BodyText"/>
        <w:spacing w:before="2"/>
        <w:jc w:val="both"/>
        <w:rPr>
          <w:rFonts w:ascii="Arial" w:hAnsi="Arial" w:cs="Arial"/>
          <w:sz w:val="20"/>
          <w:szCs w:val="20"/>
        </w:rPr>
      </w:pPr>
    </w:p>
    <w:p w:rsidR="007E1CD6" w:rsidRPr="00995054" w:rsidRDefault="00DC141E" w:rsidP="00ED6985">
      <w:pPr>
        <w:pStyle w:val="ListParagraph"/>
        <w:numPr>
          <w:ilvl w:val="0"/>
          <w:numId w:val="3"/>
        </w:numPr>
        <w:tabs>
          <w:tab w:val="left" w:pos="1920"/>
          <w:tab w:val="left" w:pos="1921"/>
        </w:tabs>
        <w:ind w:left="1920" w:right="1201" w:hanging="598"/>
        <w:jc w:val="both"/>
        <w:rPr>
          <w:rFonts w:ascii="Arial" w:hAnsi="Arial" w:cs="Arial"/>
          <w:sz w:val="20"/>
          <w:szCs w:val="20"/>
        </w:rPr>
      </w:pPr>
      <w:r w:rsidRPr="00995054">
        <w:rPr>
          <w:rFonts w:ascii="Arial" w:hAnsi="Arial" w:cs="Arial"/>
          <w:b/>
          <w:sz w:val="20"/>
          <w:szCs w:val="20"/>
        </w:rPr>
        <w:t xml:space="preserve">Ordinary Course of Business” </w:t>
      </w:r>
      <w:r w:rsidRPr="00995054">
        <w:rPr>
          <w:rFonts w:ascii="Arial" w:hAnsi="Arial" w:cs="Arial"/>
          <w:sz w:val="20"/>
          <w:szCs w:val="20"/>
        </w:rPr>
        <w:t xml:space="preserve">may include the usual transactions, customs and practices </w:t>
      </w:r>
      <w:r w:rsidRPr="00995054">
        <w:rPr>
          <w:rFonts w:ascii="Arial" w:hAnsi="Arial" w:cs="Arial"/>
          <w:sz w:val="20"/>
          <w:szCs w:val="20"/>
        </w:rPr>
        <w:lastRenderedPageBreak/>
        <w:t>of the company, or transactions permitted by the Object Clause in the Memorandum of Association of the</w:t>
      </w:r>
      <w:r w:rsidRPr="00995054">
        <w:rPr>
          <w:rFonts w:ascii="Arial" w:hAnsi="Arial" w:cs="Arial"/>
          <w:spacing w:val="-19"/>
          <w:sz w:val="20"/>
          <w:szCs w:val="20"/>
        </w:rPr>
        <w:t xml:space="preserve"> </w:t>
      </w:r>
      <w:r w:rsidRPr="00995054">
        <w:rPr>
          <w:rFonts w:ascii="Arial" w:hAnsi="Arial" w:cs="Arial"/>
          <w:sz w:val="20"/>
          <w:szCs w:val="20"/>
        </w:rPr>
        <w:t>Company.</w:t>
      </w:r>
    </w:p>
    <w:p w:rsidR="007E1CD6" w:rsidRPr="00995054" w:rsidRDefault="007E1CD6" w:rsidP="00ED6985">
      <w:pPr>
        <w:pStyle w:val="BodyText"/>
        <w:spacing w:before="11"/>
        <w:jc w:val="both"/>
        <w:rPr>
          <w:rFonts w:ascii="Arial" w:hAnsi="Arial" w:cs="Arial"/>
          <w:sz w:val="20"/>
          <w:szCs w:val="20"/>
        </w:rPr>
      </w:pPr>
    </w:p>
    <w:p w:rsidR="007E1CD6" w:rsidRPr="00995054" w:rsidRDefault="00DC141E" w:rsidP="00ED6985">
      <w:pPr>
        <w:pStyle w:val="ListParagraph"/>
        <w:numPr>
          <w:ilvl w:val="0"/>
          <w:numId w:val="3"/>
        </w:numPr>
        <w:tabs>
          <w:tab w:val="left" w:pos="1970"/>
          <w:tab w:val="left" w:pos="1971"/>
        </w:tabs>
        <w:ind w:left="1970" w:hanging="581"/>
        <w:jc w:val="both"/>
        <w:rPr>
          <w:rFonts w:ascii="Arial" w:hAnsi="Arial" w:cs="Arial"/>
          <w:sz w:val="20"/>
          <w:szCs w:val="20"/>
        </w:rPr>
      </w:pPr>
      <w:r w:rsidRPr="00995054">
        <w:rPr>
          <w:rFonts w:ascii="Arial" w:hAnsi="Arial" w:cs="Arial"/>
          <w:b/>
          <w:sz w:val="20"/>
          <w:szCs w:val="20"/>
        </w:rPr>
        <w:t xml:space="preserve">“Policy” </w:t>
      </w:r>
      <w:r w:rsidRPr="00995054">
        <w:rPr>
          <w:rFonts w:ascii="Arial" w:hAnsi="Arial" w:cs="Arial"/>
          <w:sz w:val="20"/>
          <w:szCs w:val="20"/>
        </w:rPr>
        <w:t>means Related Party Transaction</w:t>
      </w:r>
      <w:r w:rsidRPr="00995054">
        <w:rPr>
          <w:rFonts w:ascii="Arial" w:hAnsi="Arial" w:cs="Arial"/>
          <w:spacing w:val="-11"/>
          <w:sz w:val="20"/>
          <w:szCs w:val="20"/>
        </w:rPr>
        <w:t xml:space="preserve"> </w:t>
      </w:r>
      <w:r w:rsidRPr="00995054">
        <w:rPr>
          <w:rFonts w:ascii="Arial" w:hAnsi="Arial" w:cs="Arial"/>
          <w:sz w:val="20"/>
          <w:szCs w:val="20"/>
        </w:rPr>
        <w:t>Policy.</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ListParagraph"/>
        <w:numPr>
          <w:ilvl w:val="0"/>
          <w:numId w:val="3"/>
        </w:numPr>
        <w:tabs>
          <w:tab w:val="left" w:pos="1920"/>
          <w:tab w:val="left" w:pos="1921"/>
        </w:tabs>
        <w:ind w:left="1920" w:right="1309" w:hanging="586"/>
        <w:jc w:val="both"/>
        <w:rPr>
          <w:rFonts w:ascii="Arial" w:hAnsi="Arial" w:cs="Arial"/>
          <w:sz w:val="20"/>
          <w:szCs w:val="20"/>
        </w:rPr>
      </w:pPr>
      <w:r w:rsidRPr="00995054">
        <w:rPr>
          <w:rFonts w:ascii="Arial" w:hAnsi="Arial" w:cs="Arial"/>
          <w:b/>
          <w:sz w:val="20"/>
          <w:szCs w:val="20"/>
        </w:rPr>
        <w:t xml:space="preserve">“Relative” </w:t>
      </w:r>
      <w:r w:rsidRPr="00995054">
        <w:rPr>
          <w:rFonts w:ascii="Arial" w:hAnsi="Arial" w:cs="Arial"/>
          <w:sz w:val="20"/>
          <w:szCs w:val="20"/>
        </w:rPr>
        <w:t>means relative as defined under the Companies Act, 2013 and includes anyone who is related to another, if</w:t>
      </w:r>
      <w:r w:rsidRPr="00995054">
        <w:rPr>
          <w:rFonts w:ascii="Arial" w:hAnsi="Arial" w:cs="Arial"/>
          <w:spacing w:val="-6"/>
          <w:sz w:val="20"/>
          <w:szCs w:val="20"/>
        </w:rPr>
        <w:t xml:space="preserve"> </w:t>
      </w:r>
      <w:r w:rsidRPr="00995054">
        <w:rPr>
          <w:rFonts w:ascii="Arial" w:hAnsi="Arial" w:cs="Arial"/>
          <w:sz w:val="20"/>
          <w:szCs w:val="20"/>
        </w:rPr>
        <w:t>:</w:t>
      </w:r>
    </w:p>
    <w:p w:rsidR="007E1CD6" w:rsidRPr="00995054" w:rsidRDefault="00DC141E" w:rsidP="00ED6985">
      <w:pPr>
        <w:pStyle w:val="ListParagraph"/>
        <w:numPr>
          <w:ilvl w:val="1"/>
          <w:numId w:val="3"/>
        </w:numPr>
        <w:tabs>
          <w:tab w:val="left" w:pos="2280"/>
          <w:tab w:val="left" w:pos="2281"/>
        </w:tabs>
        <w:ind w:hanging="721"/>
        <w:jc w:val="both"/>
        <w:rPr>
          <w:rFonts w:ascii="Arial" w:hAnsi="Arial" w:cs="Arial"/>
          <w:sz w:val="20"/>
          <w:szCs w:val="20"/>
        </w:rPr>
      </w:pPr>
      <w:r w:rsidRPr="00995054">
        <w:rPr>
          <w:rFonts w:ascii="Arial" w:hAnsi="Arial" w:cs="Arial"/>
          <w:sz w:val="20"/>
          <w:szCs w:val="20"/>
        </w:rPr>
        <w:t>They are members of a Hindu undivided</w:t>
      </w:r>
      <w:r w:rsidRPr="00995054">
        <w:rPr>
          <w:rFonts w:ascii="Arial" w:hAnsi="Arial" w:cs="Arial"/>
          <w:spacing w:val="-15"/>
          <w:sz w:val="20"/>
          <w:szCs w:val="20"/>
        </w:rPr>
        <w:t xml:space="preserve"> </w:t>
      </w:r>
      <w:r w:rsidRPr="00995054">
        <w:rPr>
          <w:rFonts w:ascii="Arial" w:hAnsi="Arial" w:cs="Arial"/>
          <w:sz w:val="20"/>
          <w:szCs w:val="20"/>
        </w:rPr>
        <w:t>family;</w:t>
      </w:r>
    </w:p>
    <w:p w:rsidR="007E1CD6" w:rsidRPr="00995054" w:rsidRDefault="00DC141E" w:rsidP="00ED6985">
      <w:pPr>
        <w:pStyle w:val="ListParagraph"/>
        <w:numPr>
          <w:ilvl w:val="1"/>
          <w:numId w:val="3"/>
        </w:numPr>
        <w:tabs>
          <w:tab w:val="left" w:pos="2280"/>
          <w:tab w:val="left" w:pos="2281"/>
        </w:tabs>
        <w:spacing w:before="1"/>
        <w:ind w:hanging="721"/>
        <w:jc w:val="both"/>
        <w:rPr>
          <w:rFonts w:ascii="Arial" w:hAnsi="Arial" w:cs="Arial"/>
          <w:sz w:val="20"/>
          <w:szCs w:val="20"/>
        </w:rPr>
      </w:pPr>
      <w:r w:rsidRPr="00995054">
        <w:rPr>
          <w:rFonts w:ascii="Arial" w:hAnsi="Arial" w:cs="Arial"/>
          <w:sz w:val="20"/>
          <w:szCs w:val="20"/>
        </w:rPr>
        <w:t>They are husband and wife; or</w:t>
      </w:r>
    </w:p>
    <w:p w:rsidR="007E1CD6" w:rsidRPr="00995054" w:rsidRDefault="00DC141E" w:rsidP="00ED6985">
      <w:pPr>
        <w:pStyle w:val="ListParagraph"/>
        <w:numPr>
          <w:ilvl w:val="1"/>
          <w:numId w:val="3"/>
        </w:numPr>
        <w:tabs>
          <w:tab w:val="left" w:pos="2280"/>
          <w:tab w:val="left" w:pos="2281"/>
        </w:tabs>
        <w:spacing w:before="5" w:line="267" w:lineRule="exact"/>
        <w:ind w:hanging="721"/>
        <w:jc w:val="both"/>
        <w:rPr>
          <w:rFonts w:ascii="Arial" w:hAnsi="Arial" w:cs="Arial"/>
          <w:sz w:val="20"/>
          <w:szCs w:val="20"/>
        </w:rPr>
      </w:pPr>
      <w:r w:rsidRPr="00995054">
        <w:rPr>
          <w:rFonts w:ascii="Arial" w:hAnsi="Arial" w:cs="Arial"/>
          <w:sz w:val="20"/>
          <w:szCs w:val="20"/>
        </w:rPr>
        <w:t>Father (including</w:t>
      </w:r>
      <w:r w:rsidRPr="00995054">
        <w:rPr>
          <w:rFonts w:ascii="Arial" w:hAnsi="Arial" w:cs="Arial"/>
          <w:spacing w:val="-1"/>
          <w:sz w:val="20"/>
          <w:szCs w:val="20"/>
        </w:rPr>
        <w:t xml:space="preserve"> </w:t>
      </w:r>
      <w:r w:rsidRPr="00995054">
        <w:rPr>
          <w:rFonts w:ascii="Arial" w:hAnsi="Arial" w:cs="Arial"/>
          <w:sz w:val="20"/>
          <w:szCs w:val="20"/>
        </w:rPr>
        <w:t>step-father)</w:t>
      </w:r>
    </w:p>
    <w:p w:rsidR="007E1CD6" w:rsidRPr="00995054" w:rsidRDefault="00DC141E" w:rsidP="00ED6985">
      <w:pPr>
        <w:pStyle w:val="ListParagraph"/>
        <w:numPr>
          <w:ilvl w:val="1"/>
          <w:numId w:val="3"/>
        </w:numPr>
        <w:tabs>
          <w:tab w:val="left" w:pos="2280"/>
          <w:tab w:val="left" w:pos="2281"/>
        </w:tabs>
        <w:spacing w:line="265" w:lineRule="exact"/>
        <w:ind w:hanging="721"/>
        <w:jc w:val="both"/>
        <w:rPr>
          <w:rFonts w:ascii="Arial" w:hAnsi="Arial" w:cs="Arial"/>
          <w:sz w:val="20"/>
          <w:szCs w:val="20"/>
        </w:rPr>
      </w:pPr>
      <w:r w:rsidRPr="00995054">
        <w:rPr>
          <w:rFonts w:ascii="Arial" w:hAnsi="Arial" w:cs="Arial"/>
          <w:sz w:val="20"/>
          <w:szCs w:val="20"/>
        </w:rPr>
        <w:t>Mother (including</w:t>
      </w:r>
      <w:r w:rsidRPr="00995054">
        <w:rPr>
          <w:rFonts w:ascii="Arial" w:hAnsi="Arial" w:cs="Arial"/>
          <w:spacing w:val="-1"/>
          <w:sz w:val="20"/>
          <w:szCs w:val="20"/>
        </w:rPr>
        <w:t xml:space="preserve"> </w:t>
      </w:r>
      <w:r w:rsidRPr="00995054">
        <w:rPr>
          <w:rFonts w:ascii="Arial" w:hAnsi="Arial" w:cs="Arial"/>
          <w:sz w:val="20"/>
          <w:szCs w:val="20"/>
        </w:rPr>
        <w:t>step-mother)</w:t>
      </w:r>
    </w:p>
    <w:p w:rsidR="007E1CD6" w:rsidRPr="00995054" w:rsidRDefault="00DC141E" w:rsidP="00ED6985">
      <w:pPr>
        <w:pStyle w:val="ListParagraph"/>
        <w:numPr>
          <w:ilvl w:val="1"/>
          <w:numId w:val="3"/>
        </w:numPr>
        <w:tabs>
          <w:tab w:val="left" w:pos="2280"/>
          <w:tab w:val="left" w:pos="2281"/>
        </w:tabs>
        <w:spacing w:line="266" w:lineRule="exact"/>
        <w:ind w:hanging="721"/>
        <w:jc w:val="both"/>
        <w:rPr>
          <w:rFonts w:ascii="Arial" w:hAnsi="Arial" w:cs="Arial"/>
          <w:sz w:val="20"/>
          <w:szCs w:val="20"/>
        </w:rPr>
      </w:pPr>
      <w:r w:rsidRPr="00995054">
        <w:rPr>
          <w:rFonts w:ascii="Arial" w:hAnsi="Arial" w:cs="Arial"/>
          <w:sz w:val="20"/>
          <w:szCs w:val="20"/>
        </w:rPr>
        <w:t>Son (including</w:t>
      </w:r>
      <w:r w:rsidRPr="00995054">
        <w:rPr>
          <w:rFonts w:ascii="Arial" w:hAnsi="Arial" w:cs="Arial"/>
          <w:spacing w:val="-3"/>
          <w:sz w:val="20"/>
          <w:szCs w:val="20"/>
        </w:rPr>
        <w:t xml:space="preserve"> </w:t>
      </w:r>
      <w:r w:rsidRPr="00995054">
        <w:rPr>
          <w:rFonts w:ascii="Arial" w:hAnsi="Arial" w:cs="Arial"/>
          <w:sz w:val="20"/>
          <w:szCs w:val="20"/>
        </w:rPr>
        <w:t>step-son)</w:t>
      </w:r>
    </w:p>
    <w:p w:rsidR="007E1CD6" w:rsidRPr="00995054" w:rsidRDefault="00DC141E" w:rsidP="00ED6985">
      <w:pPr>
        <w:pStyle w:val="ListParagraph"/>
        <w:numPr>
          <w:ilvl w:val="1"/>
          <w:numId w:val="3"/>
        </w:numPr>
        <w:tabs>
          <w:tab w:val="left" w:pos="2280"/>
          <w:tab w:val="left" w:pos="2281"/>
        </w:tabs>
        <w:ind w:hanging="721"/>
        <w:jc w:val="both"/>
        <w:rPr>
          <w:rFonts w:ascii="Arial" w:hAnsi="Arial" w:cs="Arial"/>
          <w:sz w:val="20"/>
          <w:szCs w:val="20"/>
        </w:rPr>
      </w:pPr>
      <w:r w:rsidRPr="00995054">
        <w:rPr>
          <w:rFonts w:ascii="Arial" w:hAnsi="Arial" w:cs="Arial"/>
          <w:sz w:val="20"/>
          <w:szCs w:val="20"/>
        </w:rPr>
        <w:t>Son’s</w:t>
      </w:r>
      <w:r w:rsidRPr="00995054">
        <w:rPr>
          <w:rFonts w:ascii="Arial" w:hAnsi="Arial" w:cs="Arial"/>
          <w:spacing w:val="-1"/>
          <w:sz w:val="20"/>
          <w:szCs w:val="20"/>
        </w:rPr>
        <w:t xml:space="preserve"> </w:t>
      </w:r>
      <w:r w:rsidRPr="00995054">
        <w:rPr>
          <w:rFonts w:ascii="Arial" w:hAnsi="Arial" w:cs="Arial"/>
          <w:sz w:val="20"/>
          <w:szCs w:val="20"/>
        </w:rPr>
        <w:t>wife</w:t>
      </w:r>
    </w:p>
    <w:p w:rsidR="007E1CD6" w:rsidRPr="00995054" w:rsidRDefault="00DC141E" w:rsidP="00ED6985">
      <w:pPr>
        <w:pStyle w:val="ListParagraph"/>
        <w:numPr>
          <w:ilvl w:val="1"/>
          <w:numId w:val="3"/>
        </w:numPr>
        <w:tabs>
          <w:tab w:val="left" w:pos="2280"/>
          <w:tab w:val="left" w:pos="2281"/>
        </w:tabs>
        <w:ind w:hanging="721"/>
        <w:jc w:val="both"/>
        <w:rPr>
          <w:rFonts w:ascii="Arial" w:hAnsi="Arial" w:cs="Arial"/>
          <w:sz w:val="20"/>
          <w:szCs w:val="20"/>
        </w:rPr>
      </w:pPr>
      <w:r w:rsidRPr="00995054">
        <w:rPr>
          <w:rFonts w:ascii="Arial" w:hAnsi="Arial" w:cs="Arial"/>
          <w:sz w:val="20"/>
          <w:szCs w:val="20"/>
        </w:rPr>
        <w:t>Daughter</w:t>
      </w:r>
    </w:p>
    <w:p w:rsidR="007E1CD6" w:rsidRPr="00995054" w:rsidRDefault="00DC141E" w:rsidP="00ED6985">
      <w:pPr>
        <w:pStyle w:val="ListParagraph"/>
        <w:numPr>
          <w:ilvl w:val="1"/>
          <w:numId w:val="3"/>
        </w:numPr>
        <w:tabs>
          <w:tab w:val="left" w:pos="2280"/>
          <w:tab w:val="left" w:pos="2281"/>
        </w:tabs>
        <w:spacing w:before="1"/>
        <w:ind w:hanging="721"/>
        <w:jc w:val="both"/>
        <w:rPr>
          <w:rFonts w:ascii="Arial" w:hAnsi="Arial" w:cs="Arial"/>
          <w:sz w:val="20"/>
          <w:szCs w:val="20"/>
        </w:rPr>
      </w:pPr>
      <w:r w:rsidRPr="00995054">
        <w:rPr>
          <w:rFonts w:ascii="Arial" w:hAnsi="Arial" w:cs="Arial"/>
          <w:sz w:val="20"/>
          <w:szCs w:val="20"/>
        </w:rPr>
        <w:t>Daughter’s</w:t>
      </w:r>
      <w:r w:rsidRPr="00995054">
        <w:rPr>
          <w:rFonts w:ascii="Arial" w:hAnsi="Arial" w:cs="Arial"/>
          <w:spacing w:val="-1"/>
          <w:sz w:val="20"/>
          <w:szCs w:val="20"/>
        </w:rPr>
        <w:t xml:space="preserve"> </w:t>
      </w:r>
      <w:r w:rsidRPr="00995054">
        <w:rPr>
          <w:rFonts w:ascii="Arial" w:hAnsi="Arial" w:cs="Arial"/>
          <w:sz w:val="20"/>
          <w:szCs w:val="20"/>
        </w:rPr>
        <w:t>husband</w:t>
      </w:r>
    </w:p>
    <w:p w:rsidR="007E1CD6" w:rsidRPr="00995054" w:rsidRDefault="00DC141E" w:rsidP="00ED6985">
      <w:pPr>
        <w:pStyle w:val="ListParagraph"/>
        <w:numPr>
          <w:ilvl w:val="1"/>
          <w:numId w:val="3"/>
        </w:numPr>
        <w:tabs>
          <w:tab w:val="left" w:pos="2280"/>
          <w:tab w:val="left" w:pos="2281"/>
        </w:tabs>
        <w:ind w:hanging="721"/>
        <w:jc w:val="both"/>
        <w:rPr>
          <w:rFonts w:ascii="Arial" w:hAnsi="Arial" w:cs="Arial"/>
          <w:sz w:val="20"/>
          <w:szCs w:val="20"/>
        </w:rPr>
      </w:pPr>
      <w:r w:rsidRPr="00995054">
        <w:rPr>
          <w:rFonts w:ascii="Arial" w:hAnsi="Arial" w:cs="Arial"/>
          <w:sz w:val="20"/>
          <w:szCs w:val="20"/>
        </w:rPr>
        <w:t>Brother ( including</w:t>
      </w:r>
      <w:r w:rsidRPr="00995054">
        <w:rPr>
          <w:rFonts w:ascii="Arial" w:hAnsi="Arial" w:cs="Arial"/>
          <w:spacing w:val="-9"/>
          <w:sz w:val="20"/>
          <w:szCs w:val="20"/>
        </w:rPr>
        <w:t xml:space="preserve"> </w:t>
      </w:r>
      <w:r w:rsidRPr="00995054">
        <w:rPr>
          <w:rFonts w:ascii="Arial" w:hAnsi="Arial" w:cs="Arial"/>
          <w:sz w:val="20"/>
          <w:szCs w:val="20"/>
        </w:rPr>
        <w:t>step-brother)</w:t>
      </w:r>
    </w:p>
    <w:p w:rsidR="007E1CD6" w:rsidRPr="00995054" w:rsidRDefault="00DC141E" w:rsidP="00ED6985">
      <w:pPr>
        <w:pStyle w:val="ListParagraph"/>
        <w:numPr>
          <w:ilvl w:val="1"/>
          <w:numId w:val="3"/>
        </w:numPr>
        <w:tabs>
          <w:tab w:val="left" w:pos="2280"/>
          <w:tab w:val="left" w:pos="2281"/>
        </w:tabs>
        <w:ind w:hanging="721"/>
        <w:jc w:val="both"/>
        <w:rPr>
          <w:rFonts w:ascii="Arial" w:hAnsi="Arial" w:cs="Arial"/>
          <w:sz w:val="20"/>
          <w:szCs w:val="20"/>
        </w:rPr>
      </w:pPr>
      <w:r w:rsidRPr="00995054">
        <w:rPr>
          <w:rFonts w:ascii="Arial" w:hAnsi="Arial" w:cs="Arial"/>
          <w:sz w:val="20"/>
          <w:szCs w:val="20"/>
        </w:rPr>
        <w:t>Sister (including step-sister)</w:t>
      </w:r>
    </w:p>
    <w:p w:rsidR="007E1CD6" w:rsidRPr="00995054" w:rsidRDefault="007E1CD6" w:rsidP="00ED6985">
      <w:pPr>
        <w:pStyle w:val="BodyText"/>
        <w:spacing w:before="3"/>
        <w:jc w:val="both"/>
        <w:rPr>
          <w:rFonts w:ascii="Arial" w:hAnsi="Arial" w:cs="Arial"/>
          <w:sz w:val="20"/>
          <w:szCs w:val="20"/>
        </w:rPr>
      </w:pPr>
    </w:p>
    <w:p w:rsidR="007E1CD6" w:rsidRPr="00995054" w:rsidRDefault="00DC141E" w:rsidP="00ED6985">
      <w:pPr>
        <w:pStyle w:val="ListParagraph"/>
        <w:numPr>
          <w:ilvl w:val="0"/>
          <w:numId w:val="3"/>
        </w:numPr>
        <w:tabs>
          <w:tab w:val="left" w:pos="1920"/>
          <w:tab w:val="left" w:pos="1921"/>
        </w:tabs>
        <w:spacing w:line="237" w:lineRule="auto"/>
        <w:ind w:left="1920" w:right="1207" w:hanging="641"/>
        <w:jc w:val="both"/>
        <w:rPr>
          <w:rFonts w:ascii="Arial" w:hAnsi="Arial" w:cs="Arial"/>
          <w:sz w:val="20"/>
          <w:szCs w:val="20"/>
        </w:rPr>
      </w:pPr>
      <w:r w:rsidRPr="00995054">
        <w:rPr>
          <w:rFonts w:ascii="Arial" w:hAnsi="Arial" w:cs="Arial"/>
          <w:b/>
          <w:sz w:val="20"/>
          <w:szCs w:val="20"/>
        </w:rPr>
        <w:t xml:space="preserve">“Related Party” </w:t>
      </w:r>
      <w:r w:rsidRPr="00995054">
        <w:rPr>
          <w:rFonts w:ascii="Arial" w:hAnsi="Arial" w:cs="Arial"/>
          <w:sz w:val="20"/>
          <w:szCs w:val="20"/>
        </w:rPr>
        <w:t>means a related party as defined under sub section (76) of section 2 of the Companies Act, 2013 or under applicable accounting</w:t>
      </w:r>
      <w:r w:rsidRPr="00995054">
        <w:rPr>
          <w:rFonts w:ascii="Arial" w:hAnsi="Arial" w:cs="Arial"/>
          <w:spacing w:val="-5"/>
          <w:sz w:val="20"/>
          <w:szCs w:val="20"/>
        </w:rPr>
        <w:t xml:space="preserve"> </w:t>
      </w:r>
      <w:r w:rsidRPr="00995054">
        <w:rPr>
          <w:rFonts w:ascii="Arial" w:hAnsi="Arial" w:cs="Arial"/>
          <w:sz w:val="20"/>
          <w:szCs w:val="20"/>
        </w:rPr>
        <w:t>standards.</w:t>
      </w:r>
    </w:p>
    <w:p w:rsidR="007E1CD6" w:rsidRPr="00995054" w:rsidRDefault="007E1CD6" w:rsidP="00ED6985">
      <w:pPr>
        <w:pStyle w:val="BodyText"/>
        <w:spacing w:before="4"/>
        <w:jc w:val="both"/>
        <w:rPr>
          <w:rFonts w:ascii="Arial" w:hAnsi="Arial" w:cs="Arial"/>
          <w:sz w:val="20"/>
          <w:szCs w:val="20"/>
        </w:rPr>
      </w:pPr>
    </w:p>
    <w:p w:rsidR="007E1CD6" w:rsidRPr="00995054" w:rsidRDefault="00DC141E" w:rsidP="00ED6985">
      <w:pPr>
        <w:pStyle w:val="BodyText"/>
        <w:ind w:left="1920" w:right="1036"/>
        <w:jc w:val="both"/>
        <w:rPr>
          <w:rFonts w:ascii="Arial" w:hAnsi="Arial" w:cs="Arial"/>
          <w:sz w:val="20"/>
          <w:szCs w:val="20"/>
        </w:rPr>
      </w:pPr>
      <w:r w:rsidRPr="00995054">
        <w:rPr>
          <w:rFonts w:ascii="Arial" w:hAnsi="Arial" w:cs="Arial"/>
          <w:sz w:val="20"/>
          <w:szCs w:val="20"/>
        </w:rPr>
        <w:t>Provided that any person or entity belonging to the promoter or promoter group of the company and holding 20% or more of shareholding in the Company shall be deemed to be related party.</w:t>
      </w:r>
    </w:p>
    <w:p w:rsidR="007E1CD6" w:rsidRPr="00995054" w:rsidRDefault="007E1CD6" w:rsidP="00ED6985">
      <w:pPr>
        <w:pStyle w:val="BodyText"/>
        <w:spacing w:before="9"/>
        <w:jc w:val="both"/>
        <w:rPr>
          <w:rFonts w:ascii="Arial" w:hAnsi="Arial" w:cs="Arial"/>
          <w:sz w:val="20"/>
          <w:szCs w:val="20"/>
        </w:rPr>
      </w:pPr>
    </w:p>
    <w:p w:rsidR="007E1CD6" w:rsidRPr="00995054" w:rsidRDefault="00DC141E" w:rsidP="00ED6985">
      <w:pPr>
        <w:pStyle w:val="Heading6"/>
        <w:numPr>
          <w:ilvl w:val="0"/>
          <w:numId w:val="3"/>
        </w:numPr>
        <w:tabs>
          <w:tab w:val="left" w:pos="1920"/>
          <w:tab w:val="left" w:pos="1921"/>
        </w:tabs>
        <w:ind w:left="1920" w:right="1449" w:hanging="744"/>
        <w:jc w:val="both"/>
        <w:rPr>
          <w:rFonts w:ascii="Arial" w:hAnsi="Arial" w:cs="Arial"/>
          <w:sz w:val="20"/>
          <w:szCs w:val="20"/>
        </w:rPr>
      </w:pPr>
      <w:r w:rsidRPr="00995054">
        <w:rPr>
          <w:rFonts w:ascii="Arial" w:hAnsi="Arial" w:cs="Arial"/>
          <w:sz w:val="20"/>
          <w:szCs w:val="20"/>
        </w:rPr>
        <w:t>“</w:t>
      </w:r>
      <w:r w:rsidRPr="00995054">
        <w:rPr>
          <w:rFonts w:ascii="Arial" w:hAnsi="Arial" w:cs="Arial"/>
          <w:b/>
          <w:sz w:val="20"/>
          <w:szCs w:val="20"/>
        </w:rPr>
        <w:t>Related Party Transaction</w:t>
      </w:r>
      <w:r w:rsidRPr="00995054">
        <w:rPr>
          <w:rFonts w:ascii="Arial" w:hAnsi="Arial" w:cs="Arial"/>
          <w:sz w:val="20"/>
          <w:szCs w:val="20"/>
        </w:rPr>
        <w:t>” means any transfer of resources, services or obligations between the Company and a Related Party, regardless of whether a price is charged and includes:</w:t>
      </w:r>
    </w:p>
    <w:p w:rsidR="007E1CD6" w:rsidRPr="00995054" w:rsidRDefault="007E1CD6" w:rsidP="00ED6985">
      <w:pPr>
        <w:pStyle w:val="BodyText"/>
        <w:jc w:val="both"/>
        <w:rPr>
          <w:rFonts w:ascii="Arial" w:hAnsi="Arial" w:cs="Arial"/>
          <w:sz w:val="20"/>
          <w:szCs w:val="20"/>
        </w:rPr>
      </w:pPr>
    </w:p>
    <w:p w:rsidR="007E1CD6" w:rsidRPr="00995054" w:rsidRDefault="00DC141E" w:rsidP="00ED6985">
      <w:pPr>
        <w:pStyle w:val="ListParagraph"/>
        <w:numPr>
          <w:ilvl w:val="0"/>
          <w:numId w:val="1"/>
        </w:numPr>
        <w:tabs>
          <w:tab w:val="left" w:pos="2641"/>
        </w:tabs>
        <w:ind w:hanging="361"/>
        <w:jc w:val="both"/>
        <w:rPr>
          <w:rFonts w:ascii="Arial" w:hAnsi="Arial" w:cs="Arial"/>
          <w:sz w:val="20"/>
          <w:szCs w:val="20"/>
        </w:rPr>
      </w:pPr>
      <w:r w:rsidRPr="00995054">
        <w:rPr>
          <w:rFonts w:ascii="Arial" w:hAnsi="Arial" w:cs="Arial"/>
          <w:sz w:val="20"/>
          <w:szCs w:val="20"/>
        </w:rPr>
        <w:t>sale, purchase or supply of any goods or</w:t>
      </w:r>
      <w:r w:rsidRPr="00995054">
        <w:rPr>
          <w:rFonts w:ascii="Arial" w:hAnsi="Arial" w:cs="Arial"/>
          <w:spacing w:val="-25"/>
          <w:sz w:val="20"/>
          <w:szCs w:val="20"/>
        </w:rPr>
        <w:t xml:space="preserve"> </w:t>
      </w:r>
      <w:r w:rsidRPr="00995054">
        <w:rPr>
          <w:rFonts w:ascii="Arial" w:hAnsi="Arial" w:cs="Arial"/>
          <w:sz w:val="20"/>
          <w:szCs w:val="20"/>
        </w:rPr>
        <w:t>material;</w:t>
      </w:r>
    </w:p>
    <w:p w:rsidR="007E1CD6" w:rsidRPr="00995054" w:rsidRDefault="00DC141E" w:rsidP="00ED6985">
      <w:pPr>
        <w:pStyle w:val="ListParagraph"/>
        <w:numPr>
          <w:ilvl w:val="0"/>
          <w:numId w:val="1"/>
        </w:numPr>
        <w:tabs>
          <w:tab w:val="left" w:pos="2641"/>
        </w:tabs>
        <w:ind w:hanging="361"/>
        <w:jc w:val="both"/>
        <w:rPr>
          <w:rFonts w:ascii="Arial" w:hAnsi="Arial" w:cs="Arial"/>
          <w:sz w:val="20"/>
          <w:szCs w:val="20"/>
        </w:rPr>
      </w:pPr>
      <w:r w:rsidRPr="00995054">
        <w:rPr>
          <w:rFonts w:ascii="Arial" w:hAnsi="Arial" w:cs="Arial"/>
          <w:sz w:val="20"/>
          <w:szCs w:val="20"/>
        </w:rPr>
        <w:t>selling or otherwise disposing of, or buying, property of any</w:t>
      </w:r>
      <w:r w:rsidRPr="00995054">
        <w:rPr>
          <w:rFonts w:ascii="Arial" w:hAnsi="Arial" w:cs="Arial"/>
          <w:spacing w:val="-14"/>
          <w:sz w:val="20"/>
          <w:szCs w:val="20"/>
        </w:rPr>
        <w:t xml:space="preserve"> </w:t>
      </w:r>
      <w:r w:rsidRPr="00995054">
        <w:rPr>
          <w:rFonts w:ascii="Arial" w:hAnsi="Arial" w:cs="Arial"/>
          <w:sz w:val="20"/>
          <w:szCs w:val="20"/>
        </w:rPr>
        <w:t>kind;</w:t>
      </w:r>
    </w:p>
    <w:p w:rsidR="007E1CD6" w:rsidRPr="00995054" w:rsidRDefault="00DC141E" w:rsidP="00ED6985">
      <w:pPr>
        <w:pStyle w:val="ListParagraph"/>
        <w:numPr>
          <w:ilvl w:val="0"/>
          <w:numId w:val="1"/>
        </w:numPr>
        <w:tabs>
          <w:tab w:val="left" w:pos="2640"/>
          <w:tab w:val="left" w:pos="2641"/>
        </w:tabs>
        <w:spacing w:before="1"/>
        <w:ind w:hanging="361"/>
        <w:jc w:val="both"/>
        <w:rPr>
          <w:rFonts w:ascii="Arial" w:hAnsi="Arial" w:cs="Arial"/>
          <w:sz w:val="20"/>
          <w:szCs w:val="20"/>
        </w:rPr>
      </w:pPr>
      <w:r w:rsidRPr="00995054">
        <w:rPr>
          <w:rFonts w:ascii="Arial" w:hAnsi="Arial" w:cs="Arial"/>
          <w:sz w:val="20"/>
          <w:szCs w:val="20"/>
        </w:rPr>
        <w:t>leasing of property of any</w:t>
      </w:r>
      <w:r w:rsidRPr="00995054">
        <w:rPr>
          <w:rFonts w:ascii="Arial" w:hAnsi="Arial" w:cs="Arial"/>
          <w:spacing w:val="-3"/>
          <w:sz w:val="20"/>
          <w:szCs w:val="20"/>
        </w:rPr>
        <w:t xml:space="preserve"> </w:t>
      </w:r>
      <w:r w:rsidRPr="00995054">
        <w:rPr>
          <w:rFonts w:ascii="Arial" w:hAnsi="Arial" w:cs="Arial"/>
          <w:sz w:val="20"/>
          <w:szCs w:val="20"/>
        </w:rPr>
        <w:t>kind;</w:t>
      </w:r>
    </w:p>
    <w:p w:rsidR="007E1CD6" w:rsidRPr="00995054" w:rsidRDefault="00DC141E" w:rsidP="00ED6985">
      <w:pPr>
        <w:pStyle w:val="ListParagraph"/>
        <w:numPr>
          <w:ilvl w:val="0"/>
          <w:numId w:val="1"/>
        </w:numPr>
        <w:tabs>
          <w:tab w:val="left" w:pos="2641"/>
        </w:tabs>
        <w:ind w:hanging="361"/>
        <w:jc w:val="both"/>
        <w:rPr>
          <w:rFonts w:ascii="Arial" w:hAnsi="Arial" w:cs="Arial"/>
          <w:sz w:val="20"/>
          <w:szCs w:val="20"/>
        </w:rPr>
      </w:pPr>
      <w:r w:rsidRPr="00995054">
        <w:rPr>
          <w:rFonts w:ascii="Arial" w:hAnsi="Arial" w:cs="Arial"/>
          <w:sz w:val="20"/>
          <w:szCs w:val="20"/>
        </w:rPr>
        <w:t>Availing or rendering of any</w:t>
      </w:r>
      <w:r w:rsidRPr="00995054">
        <w:rPr>
          <w:rFonts w:ascii="Arial" w:hAnsi="Arial" w:cs="Arial"/>
          <w:spacing w:val="-6"/>
          <w:sz w:val="20"/>
          <w:szCs w:val="20"/>
        </w:rPr>
        <w:t xml:space="preserve"> </w:t>
      </w:r>
      <w:r w:rsidRPr="00995054">
        <w:rPr>
          <w:rFonts w:ascii="Arial" w:hAnsi="Arial" w:cs="Arial"/>
          <w:sz w:val="20"/>
          <w:szCs w:val="20"/>
        </w:rPr>
        <w:t>services;</w:t>
      </w:r>
    </w:p>
    <w:p w:rsidR="007E1CD6" w:rsidRPr="00995054" w:rsidRDefault="00DC141E" w:rsidP="00ED6985">
      <w:pPr>
        <w:pStyle w:val="ListParagraph"/>
        <w:numPr>
          <w:ilvl w:val="0"/>
          <w:numId w:val="1"/>
        </w:numPr>
        <w:tabs>
          <w:tab w:val="left" w:pos="2641"/>
        </w:tabs>
        <w:ind w:right="1651"/>
        <w:jc w:val="both"/>
        <w:rPr>
          <w:rFonts w:ascii="Arial" w:hAnsi="Arial" w:cs="Arial"/>
          <w:sz w:val="20"/>
          <w:szCs w:val="20"/>
        </w:rPr>
      </w:pPr>
      <w:r w:rsidRPr="00995054">
        <w:rPr>
          <w:rFonts w:ascii="Arial" w:hAnsi="Arial" w:cs="Arial"/>
          <w:sz w:val="20"/>
          <w:szCs w:val="20"/>
        </w:rPr>
        <w:t>appointment of any agent for purchase or sale of goods, materials, services or property;</w:t>
      </w:r>
    </w:p>
    <w:p w:rsidR="007E1CD6" w:rsidRPr="00995054" w:rsidRDefault="00DC141E" w:rsidP="00ED6985">
      <w:pPr>
        <w:pStyle w:val="ListParagraph"/>
        <w:numPr>
          <w:ilvl w:val="0"/>
          <w:numId w:val="1"/>
        </w:numPr>
        <w:tabs>
          <w:tab w:val="left" w:pos="2640"/>
          <w:tab w:val="left" w:pos="2641"/>
        </w:tabs>
        <w:spacing w:before="1"/>
        <w:ind w:hanging="361"/>
        <w:jc w:val="both"/>
        <w:rPr>
          <w:rFonts w:ascii="Arial" w:hAnsi="Arial" w:cs="Arial"/>
          <w:sz w:val="20"/>
          <w:szCs w:val="20"/>
        </w:rPr>
      </w:pPr>
      <w:r w:rsidRPr="00995054">
        <w:rPr>
          <w:rFonts w:ascii="Arial" w:hAnsi="Arial" w:cs="Arial"/>
          <w:sz w:val="20"/>
          <w:szCs w:val="20"/>
        </w:rPr>
        <w:t>a Related Party’s appointment to any office or place of profit in the Company,</w:t>
      </w:r>
      <w:r w:rsidRPr="00995054">
        <w:rPr>
          <w:rFonts w:ascii="Arial" w:hAnsi="Arial" w:cs="Arial"/>
          <w:spacing w:val="-14"/>
          <w:sz w:val="20"/>
          <w:szCs w:val="20"/>
        </w:rPr>
        <w:t xml:space="preserve"> </w:t>
      </w:r>
      <w:r w:rsidRPr="00995054">
        <w:rPr>
          <w:rFonts w:ascii="Arial" w:hAnsi="Arial" w:cs="Arial"/>
          <w:sz w:val="20"/>
          <w:szCs w:val="20"/>
        </w:rPr>
        <w:t>its</w:t>
      </w:r>
    </w:p>
    <w:p w:rsidR="007E1CD6" w:rsidRPr="00995054" w:rsidRDefault="00DC141E" w:rsidP="00ED6985">
      <w:pPr>
        <w:ind w:left="2640"/>
        <w:jc w:val="both"/>
        <w:rPr>
          <w:rFonts w:ascii="Arial" w:hAnsi="Arial" w:cs="Arial"/>
          <w:sz w:val="20"/>
          <w:szCs w:val="20"/>
        </w:rPr>
      </w:pPr>
      <w:proofErr w:type="gramStart"/>
      <w:r w:rsidRPr="00995054">
        <w:rPr>
          <w:rFonts w:ascii="Arial" w:hAnsi="Arial" w:cs="Arial"/>
          <w:sz w:val="20"/>
          <w:szCs w:val="20"/>
        </w:rPr>
        <w:t>subsidiary</w:t>
      </w:r>
      <w:proofErr w:type="gramEnd"/>
      <w:r w:rsidRPr="00995054">
        <w:rPr>
          <w:rFonts w:ascii="Arial" w:hAnsi="Arial" w:cs="Arial"/>
          <w:sz w:val="20"/>
          <w:szCs w:val="20"/>
        </w:rPr>
        <w:t xml:space="preserve"> company or associate company; and</w:t>
      </w:r>
    </w:p>
    <w:p w:rsidR="007E1CD6" w:rsidRPr="00995054" w:rsidRDefault="00DC141E" w:rsidP="00ED6985">
      <w:pPr>
        <w:pStyle w:val="ListParagraph"/>
        <w:numPr>
          <w:ilvl w:val="0"/>
          <w:numId w:val="1"/>
        </w:numPr>
        <w:tabs>
          <w:tab w:val="left" w:pos="2640"/>
          <w:tab w:val="left" w:pos="2641"/>
        </w:tabs>
        <w:spacing w:before="39" w:line="578" w:lineRule="auto"/>
        <w:ind w:left="2040" w:right="1271" w:firstLine="240"/>
        <w:jc w:val="both"/>
        <w:rPr>
          <w:rFonts w:ascii="Arial" w:hAnsi="Arial" w:cs="Arial"/>
          <w:sz w:val="20"/>
          <w:szCs w:val="20"/>
        </w:rPr>
      </w:pPr>
      <w:proofErr w:type="gramStart"/>
      <w:r w:rsidRPr="00995054">
        <w:rPr>
          <w:rFonts w:ascii="Arial" w:hAnsi="Arial" w:cs="Arial"/>
          <w:sz w:val="20"/>
          <w:szCs w:val="20"/>
        </w:rPr>
        <w:t>underwriting</w:t>
      </w:r>
      <w:proofErr w:type="gramEnd"/>
      <w:r w:rsidRPr="00995054">
        <w:rPr>
          <w:rFonts w:ascii="Arial" w:hAnsi="Arial" w:cs="Arial"/>
          <w:sz w:val="20"/>
          <w:szCs w:val="20"/>
        </w:rPr>
        <w:t xml:space="preserve"> the subscription of any securities or derivatives of the Company, and (The above is an indicative list and no exhaustive</w:t>
      </w:r>
      <w:r w:rsidRPr="00995054">
        <w:rPr>
          <w:rFonts w:ascii="Arial" w:hAnsi="Arial" w:cs="Arial"/>
          <w:spacing w:val="-15"/>
          <w:sz w:val="20"/>
          <w:szCs w:val="20"/>
        </w:rPr>
        <w:t xml:space="preserve"> </w:t>
      </w:r>
      <w:r w:rsidRPr="00995054">
        <w:rPr>
          <w:rFonts w:ascii="Arial" w:hAnsi="Arial" w:cs="Arial"/>
          <w:sz w:val="20"/>
          <w:szCs w:val="20"/>
        </w:rPr>
        <w:t>one).</w:t>
      </w:r>
    </w:p>
    <w:p w:rsidR="007E1CD6" w:rsidRPr="00995054" w:rsidRDefault="00DC141E" w:rsidP="00ED6985">
      <w:pPr>
        <w:pStyle w:val="ListParagraph"/>
        <w:numPr>
          <w:ilvl w:val="0"/>
          <w:numId w:val="3"/>
        </w:numPr>
        <w:tabs>
          <w:tab w:val="left" w:pos="1920"/>
          <w:tab w:val="left" w:pos="1921"/>
        </w:tabs>
        <w:spacing w:before="3" w:line="232" w:lineRule="auto"/>
        <w:ind w:left="1920" w:right="1037" w:hanging="711"/>
        <w:jc w:val="both"/>
        <w:rPr>
          <w:rFonts w:ascii="Arial" w:hAnsi="Arial" w:cs="Arial"/>
          <w:sz w:val="20"/>
          <w:szCs w:val="20"/>
        </w:rPr>
      </w:pPr>
      <w:r w:rsidRPr="00995054">
        <w:rPr>
          <w:rFonts w:ascii="Arial" w:hAnsi="Arial" w:cs="Arial"/>
          <w:b/>
          <w:sz w:val="20"/>
          <w:szCs w:val="20"/>
        </w:rPr>
        <w:t xml:space="preserve">“Transaction” </w:t>
      </w:r>
      <w:r w:rsidRPr="00995054">
        <w:rPr>
          <w:rFonts w:ascii="Arial" w:hAnsi="Arial" w:cs="Arial"/>
          <w:sz w:val="20"/>
          <w:szCs w:val="20"/>
        </w:rPr>
        <w:t>with related party shall be construed to include a single transaction or a group of</w:t>
      </w:r>
      <w:r w:rsidR="00B71E13" w:rsidRPr="00995054">
        <w:rPr>
          <w:rFonts w:ascii="Arial" w:hAnsi="Arial" w:cs="Arial"/>
          <w:sz w:val="20"/>
          <w:szCs w:val="20"/>
        </w:rPr>
        <w:t xml:space="preserve"> </w:t>
      </w:r>
      <w:r w:rsidRPr="00995054">
        <w:rPr>
          <w:rFonts w:ascii="Arial" w:hAnsi="Arial" w:cs="Arial"/>
          <w:sz w:val="20"/>
          <w:szCs w:val="20"/>
        </w:rPr>
        <w:t>transactions.</w:t>
      </w: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ED6985">
      <w:pPr>
        <w:pStyle w:val="BodyText"/>
        <w:jc w:val="both"/>
        <w:rPr>
          <w:rFonts w:ascii="Arial" w:hAnsi="Arial" w:cs="Arial"/>
          <w:sz w:val="20"/>
          <w:szCs w:val="20"/>
        </w:rPr>
      </w:pPr>
    </w:p>
    <w:p w:rsidR="007E1CD6" w:rsidRPr="00995054" w:rsidRDefault="007E1CD6" w:rsidP="00995054">
      <w:pPr>
        <w:pStyle w:val="BodyText"/>
        <w:spacing w:before="4"/>
        <w:jc w:val="both"/>
        <w:rPr>
          <w:rFonts w:ascii="Arial" w:hAnsi="Arial" w:cs="Arial"/>
          <w:sz w:val="20"/>
          <w:szCs w:val="20"/>
        </w:rPr>
        <w:sectPr w:rsidR="007E1CD6" w:rsidRPr="00995054">
          <w:pgSz w:w="12240" w:h="15840"/>
          <w:pgMar w:top="140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7E1CD6" w:rsidRPr="00995054" w:rsidRDefault="00DC141E" w:rsidP="00ED6985">
      <w:pPr>
        <w:spacing w:before="80"/>
        <w:ind w:left="991"/>
        <w:jc w:val="both"/>
        <w:rPr>
          <w:rFonts w:ascii="Arial" w:hAnsi="Arial" w:cs="Arial"/>
          <w:b/>
          <w:sz w:val="20"/>
          <w:szCs w:val="20"/>
        </w:rPr>
      </w:pPr>
      <w:r w:rsidRPr="00995054">
        <w:rPr>
          <w:rFonts w:ascii="Arial" w:hAnsi="Arial" w:cs="Arial"/>
          <w:b/>
          <w:sz w:val="20"/>
          <w:szCs w:val="20"/>
        </w:rPr>
        <w:lastRenderedPageBreak/>
        <w:t>Annexure-II</w:t>
      </w:r>
    </w:p>
    <w:p w:rsidR="00884C46" w:rsidRPr="00995054" w:rsidRDefault="00884C46" w:rsidP="00ED6985">
      <w:pPr>
        <w:spacing w:before="80"/>
        <w:ind w:left="991"/>
        <w:jc w:val="both"/>
        <w:rPr>
          <w:rFonts w:ascii="Arial" w:hAnsi="Arial" w:cs="Arial"/>
          <w:b/>
          <w:sz w:val="20"/>
          <w:szCs w:val="20"/>
        </w:rPr>
      </w:pPr>
    </w:p>
    <w:p w:rsidR="007E1CD6" w:rsidRPr="00995054" w:rsidRDefault="00DC141E" w:rsidP="00ED6985">
      <w:pPr>
        <w:spacing w:before="45"/>
        <w:ind w:left="2388"/>
        <w:jc w:val="both"/>
        <w:rPr>
          <w:rFonts w:ascii="Arial" w:hAnsi="Arial" w:cs="Arial"/>
          <w:b/>
          <w:sz w:val="20"/>
          <w:szCs w:val="20"/>
        </w:rPr>
      </w:pPr>
      <w:r w:rsidRPr="00995054">
        <w:rPr>
          <w:rFonts w:ascii="Arial" w:hAnsi="Arial" w:cs="Arial"/>
          <w:b/>
          <w:sz w:val="20"/>
          <w:szCs w:val="20"/>
        </w:rPr>
        <w:t>Guidelines on Determination of Basis of Arm’s Length Price</w:t>
      </w:r>
    </w:p>
    <w:p w:rsidR="007E1CD6" w:rsidRPr="00995054" w:rsidRDefault="007E1CD6" w:rsidP="00ED6985">
      <w:pPr>
        <w:pStyle w:val="BodyText"/>
        <w:spacing w:before="4"/>
        <w:jc w:val="both"/>
        <w:rPr>
          <w:rFonts w:ascii="Arial" w:hAnsi="Arial" w:cs="Arial"/>
          <w:b/>
          <w:sz w:val="20"/>
          <w:szCs w:val="20"/>
        </w:rPr>
      </w:pPr>
    </w:p>
    <w:p w:rsidR="007E1CD6" w:rsidRPr="00995054" w:rsidRDefault="00DC141E" w:rsidP="00ED6985">
      <w:pPr>
        <w:pStyle w:val="BodyText"/>
        <w:spacing w:before="59"/>
        <w:ind w:left="1200" w:right="1200"/>
        <w:jc w:val="both"/>
        <w:rPr>
          <w:rFonts w:ascii="Arial" w:hAnsi="Arial" w:cs="Arial"/>
          <w:sz w:val="20"/>
          <w:szCs w:val="20"/>
        </w:rPr>
      </w:pPr>
      <w:r w:rsidRPr="00995054">
        <w:rPr>
          <w:rFonts w:ascii="Arial" w:hAnsi="Arial" w:cs="Arial"/>
          <w:sz w:val="20"/>
          <w:szCs w:val="20"/>
        </w:rPr>
        <w:t xml:space="preserve">These are guidelines to employees on applying the arm’s length principle. The guidance on arm’s length principle is applicable to all transactions, both local and cross-border, between </w:t>
      </w:r>
      <w:proofErr w:type="spellStart"/>
      <w:r w:rsidR="00ED6985" w:rsidRPr="00995054">
        <w:rPr>
          <w:rFonts w:ascii="Arial" w:hAnsi="Arial" w:cs="Arial"/>
          <w:sz w:val="20"/>
          <w:szCs w:val="20"/>
        </w:rPr>
        <w:t>A</w:t>
      </w:r>
      <w:r w:rsidR="00884C46" w:rsidRPr="00995054">
        <w:rPr>
          <w:rFonts w:ascii="Arial" w:hAnsi="Arial" w:cs="Arial"/>
          <w:sz w:val="20"/>
          <w:szCs w:val="20"/>
        </w:rPr>
        <w:t>rvee</w:t>
      </w:r>
      <w:proofErr w:type="spellEnd"/>
      <w:r w:rsidR="00884C46" w:rsidRPr="00995054">
        <w:rPr>
          <w:rFonts w:ascii="Arial" w:hAnsi="Arial" w:cs="Arial"/>
          <w:sz w:val="20"/>
          <w:szCs w:val="20"/>
        </w:rPr>
        <w:t xml:space="preserve"> </w:t>
      </w:r>
      <w:r w:rsidR="00ED6985" w:rsidRPr="00995054">
        <w:rPr>
          <w:rFonts w:ascii="Arial" w:hAnsi="Arial" w:cs="Arial"/>
          <w:sz w:val="20"/>
          <w:szCs w:val="20"/>
        </w:rPr>
        <w:t xml:space="preserve">Denims And </w:t>
      </w:r>
      <w:r w:rsidR="00DD7B2B" w:rsidRPr="00995054">
        <w:rPr>
          <w:rFonts w:ascii="Arial" w:hAnsi="Arial" w:cs="Arial"/>
          <w:sz w:val="20"/>
          <w:szCs w:val="20"/>
        </w:rPr>
        <w:t>Exports Limited</w:t>
      </w:r>
      <w:r w:rsidRPr="00995054">
        <w:rPr>
          <w:rFonts w:ascii="Arial" w:hAnsi="Arial" w:cs="Arial"/>
          <w:sz w:val="20"/>
          <w:szCs w:val="20"/>
        </w:rPr>
        <w:t xml:space="preserve"> and its related parties.</w:t>
      </w:r>
    </w:p>
    <w:p w:rsidR="007E1CD6" w:rsidRPr="00995054" w:rsidRDefault="007E1CD6" w:rsidP="00ED6985">
      <w:pPr>
        <w:pStyle w:val="BodyText"/>
        <w:spacing w:before="7"/>
        <w:jc w:val="both"/>
        <w:rPr>
          <w:rFonts w:ascii="Arial" w:hAnsi="Arial" w:cs="Arial"/>
          <w:sz w:val="20"/>
          <w:szCs w:val="20"/>
        </w:rPr>
      </w:pPr>
    </w:p>
    <w:p w:rsidR="007E1CD6" w:rsidRPr="00995054" w:rsidRDefault="00DC141E" w:rsidP="00ED6985">
      <w:pPr>
        <w:spacing w:before="1"/>
        <w:ind w:left="1200"/>
        <w:jc w:val="both"/>
        <w:rPr>
          <w:rFonts w:ascii="Arial" w:hAnsi="Arial" w:cs="Arial"/>
          <w:b/>
          <w:sz w:val="20"/>
          <w:szCs w:val="20"/>
        </w:rPr>
      </w:pPr>
      <w:r w:rsidRPr="00995054">
        <w:rPr>
          <w:rFonts w:ascii="Arial" w:hAnsi="Arial" w:cs="Arial"/>
          <w:b/>
          <w:sz w:val="20"/>
          <w:szCs w:val="20"/>
        </w:rPr>
        <w:t>Arm’s Length Basis</w:t>
      </w:r>
    </w:p>
    <w:p w:rsidR="007E1CD6" w:rsidRPr="00995054" w:rsidRDefault="00DC141E" w:rsidP="00ED6985">
      <w:pPr>
        <w:pStyle w:val="BodyText"/>
        <w:spacing w:before="37" w:line="280" w:lineRule="auto"/>
        <w:ind w:left="1200" w:right="925"/>
        <w:jc w:val="both"/>
        <w:rPr>
          <w:rFonts w:ascii="Arial" w:hAnsi="Arial" w:cs="Arial"/>
          <w:sz w:val="20"/>
          <w:szCs w:val="20"/>
        </w:rPr>
      </w:pPr>
      <w:r w:rsidRPr="00995054">
        <w:rPr>
          <w:rFonts w:ascii="Arial" w:hAnsi="Arial" w:cs="Arial"/>
          <w:sz w:val="20"/>
          <w:szCs w:val="20"/>
        </w:rPr>
        <w:t>The arm’s length principle requires the transaction with a related party to be made at similar terms &amp; price under comparable conditions and circumstances as a transaction with an independent party.</w:t>
      </w:r>
    </w:p>
    <w:p w:rsidR="007E1CD6" w:rsidRPr="00995054" w:rsidRDefault="007E1CD6" w:rsidP="00ED6985">
      <w:pPr>
        <w:pStyle w:val="BodyText"/>
        <w:spacing w:before="7"/>
        <w:jc w:val="both"/>
        <w:rPr>
          <w:rFonts w:ascii="Arial" w:hAnsi="Arial" w:cs="Arial"/>
          <w:sz w:val="20"/>
          <w:szCs w:val="20"/>
        </w:rPr>
      </w:pPr>
    </w:p>
    <w:p w:rsidR="007E1CD6" w:rsidRPr="00995054" w:rsidRDefault="00DC141E" w:rsidP="00ED6985">
      <w:pPr>
        <w:pStyle w:val="BodyText"/>
        <w:ind w:left="1200" w:right="1147"/>
        <w:jc w:val="both"/>
        <w:rPr>
          <w:rFonts w:ascii="Arial" w:hAnsi="Arial" w:cs="Arial"/>
          <w:sz w:val="20"/>
          <w:szCs w:val="20"/>
        </w:rPr>
      </w:pPr>
      <w:r w:rsidRPr="00995054">
        <w:rPr>
          <w:rFonts w:ascii="Arial" w:hAnsi="Arial" w:cs="Arial"/>
          <w:sz w:val="20"/>
          <w:szCs w:val="20"/>
        </w:rPr>
        <w:t>The application of arm’s length principle involves the identification of comparable situation(s) or transaction(s) undertaken by independent parties against which the related party transaction or margin is</w:t>
      </w:r>
      <w:r w:rsidRPr="00995054">
        <w:rPr>
          <w:rFonts w:ascii="Arial" w:hAnsi="Arial" w:cs="Arial"/>
          <w:spacing w:val="-8"/>
          <w:sz w:val="20"/>
          <w:szCs w:val="20"/>
        </w:rPr>
        <w:t xml:space="preserve"> </w:t>
      </w:r>
      <w:r w:rsidRPr="00995054">
        <w:rPr>
          <w:rFonts w:ascii="Arial" w:hAnsi="Arial" w:cs="Arial"/>
          <w:sz w:val="20"/>
          <w:szCs w:val="20"/>
        </w:rPr>
        <w:t>to</w:t>
      </w:r>
      <w:r w:rsidRPr="00995054">
        <w:rPr>
          <w:rFonts w:ascii="Arial" w:hAnsi="Arial" w:cs="Arial"/>
          <w:spacing w:val="-7"/>
          <w:sz w:val="20"/>
          <w:szCs w:val="20"/>
        </w:rPr>
        <w:t xml:space="preserve"> </w:t>
      </w:r>
      <w:r w:rsidRPr="00995054">
        <w:rPr>
          <w:rFonts w:ascii="Arial" w:hAnsi="Arial" w:cs="Arial"/>
          <w:sz w:val="20"/>
          <w:szCs w:val="20"/>
        </w:rPr>
        <w:t>be</w:t>
      </w:r>
      <w:r w:rsidRPr="00995054">
        <w:rPr>
          <w:rFonts w:ascii="Arial" w:hAnsi="Arial" w:cs="Arial"/>
          <w:spacing w:val="-6"/>
          <w:sz w:val="20"/>
          <w:szCs w:val="20"/>
        </w:rPr>
        <w:t xml:space="preserve"> </w:t>
      </w:r>
      <w:r w:rsidRPr="00995054">
        <w:rPr>
          <w:rFonts w:ascii="Arial" w:hAnsi="Arial" w:cs="Arial"/>
          <w:sz w:val="20"/>
          <w:szCs w:val="20"/>
        </w:rPr>
        <w:t>benchmarked.</w:t>
      </w:r>
      <w:r w:rsidRPr="00995054">
        <w:rPr>
          <w:rFonts w:ascii="Arial" w:hAnsi="Arial" w:cs="Arial"/>
          <w:spacing w:val="-6"/>
          <w:sz w:val="20"/>
          <w:szCs w:val="20"/>
        </w:rPr>
        <w:t xml:space="preserve"> </w:t>
      </w:r>
      <w:proofErr w:type="gramStart"/>
      <w:r w:rsidRPr="00995054">
        <w:rPr>
          <w:rFonts w:ascii="Arial" w:hAnsi="Arial" w:cs="Arial"/>
          <w:sz w:val="20"/>
          <w:szCs w:val="20"/>
        </w:rPr>
        <w:t>This</w:t>
      </w:r>
      <w:r w:rsidRPr="00995054">
        <w:rPr>
          <w:rFonts w:ascii="Arial" w:hAnsi="Arial" w:cs="Arial"/>
          <w:spacing w:val="-7"/>
          <w:sz w:val="20"/>
          <w:szCs w:val="20"/>
        </w:rPr>
        <w:t xml:space="preserve"> </w:t>
      </w:r>
      <w:r w:rsidRPr="00995054">
        <w:rPr>
          <w:rFonts w:ascii="Arial" w:hAnsi="Arial" w:cs="Arial"/>
          <w:sz w:val="20"/>
          <w:szCs w:val="20"/>
        </w:rPr>
        <w:t>step</w:t>
      </w:r>
      <w:r w:rsidRPr="00995054">
        <w:rPr>
          <w:rFonts w:ascii="Arial" w:hAnsi="Arial" w:cs="Arial"/>
          <w:spacing w:val="-6"/>
          <w:sz w:val="20"/>
          <w:szCs w:val="20"/>
        </w:rPr>
        <w:t xml:space="preserve"> </w:t>
      </w:r>
      <w:r w:rsidRPr="00995054">
        <w:rPr>
          <w:rFonts w:ascii="Arial" w:hAnsi="Arial" w:cs="Arial"/>
          <w:sz w:val="20"/>
          <w:szCs w:val="20"/>
        </w:rPr>
        <w:t>commonly</w:t>
      </w:r>
      <w:r w:rsidRPr="00995054">
        <w:rPr>
          <w:rFonts w:ascii="Arial" w:hAnsi="Arial" w:cs="Arial"/>
          <w:spacing w:val="-5"/>
          <w:sz w:val="20"/>
          <w:szCs w:val="20"/>
        </w:rPr>
        <w:t xml:space="preserve"> </w:t>
      </w:r>
      <w:r w:rsidRPr="00995054">
        <w:rPr>
          <w:rFonts w:ascii="Arial" w:hAnsi="Arial" w:cs="Arial"/>
          <w:sz w:val="20"/>
          <w:szCs w:val="20"/>
        </w:rPr>
        <w:t>known</w:t>
      </w:r>
      <w:r w:rsidRPr="00995054">
        <w:rPr>
          <w:rFonts w:ascii="Arial" w:hAnsi="Arial" w:cs="Arial"/>
          <w:spacing w:val="-7"/>
          <w:sz w:val="20"/>
          <w:szCs w:val="20"/>
        </w:rPr>
        <w:t xml:space="preserve"> </w:t>
      </w:r>
      <w:r w:rsidRPr="00995054">
        <w:rPr>
          <w:rFonts w:ascii="Arial" w:hAnsi="Arial" w:cs="Arial"/>
          <w:sz w:val="20"/>
          <w:szCs w:val="20"/>
        </w:rPr>
        <w:t>as</w:t>
      </w:r>
      <w:r w:rsidRPr="00995054">
        <w:rPr>
          <w:rFonts w:ascii="Arial" w:hAnsi="Arial" w:cs="Arial"/>
          <w:spacing w:val="-9"/>
          <w:sz w:val="20"/>
          <w:szCs w:val="20"/>
        </w:rPr>
        <w:t xml:space="preserve"> </w:t>
      </w:r>
      <w:r w:rsidRPr="00995054">
        <w:rPr>
          <w:rFonts w:ascii="Arial" w:hAnsi="Arial" w:cs="Arial"/>
          <w:sz w:val="20"/>
          <w:szCs w:val="20"/>
        </w:rPr>
        <w:t>“comparability</w:t>
      </w:r>
      <w:r w:rsidRPr="00995054">
        <w:rPr>
          <w:rFonts w:ascii="Arial" w:hAnsi="Arial" w:cs="Arial"/>
          <w:spacing w:val="-5"/>
          <w:sz w:val="20"/>
          <w:szCs w:val="20"/>
        </w:rPr>
        <w:t xml:space="preserve"> </w:t>
      </w:r>
      <w:r w:rsidRPr="00995054">
        <w:rPr>
          <w:rFonts w:ascii="Arial" w:hAnsi="Arial" w:cs="Arial"/>
          <w:sz w:val="20"/>
          <w:szCs w:val="20"/>
        </w:rPr>
        <w:t>analysis”.</w:t>
      </w:r>
      <w:proofErr w:type="gramEnd"/>
      <w:r w:rsidRPr="00995054">
        <w:rPr>
          <w:rFonts w:ascii="Arial" w:hAnsi="Arial" w:cs="Arial"/>
          <w:spacing w:val="-6"/>
          <w:sz w:val="20"/>
          <w:szCs w:val="20"/>
        </w:rPr>
        <w:t xml:space="preserve"> </w:t>
      </w:r>
      <w:r w:rsidRPr="00995054">
        <w:rPr>
          <w:rFonts w:ascii="Arial" w:hAnsi="Arial" w:cs="Arial"/>
          <w:sz w:val="20"/>
          <w:szCs w:val="20"/>
        </w:rPr>
        <w:t>It</w:t>
      </w:r>
      <w:r w:rsidRPr="00995054">
        <w:rPr>
          <w:rFonts w:ascii="Arial" w:hAnsi="Arial" w:cs="Arial"/>
          <w:spacing w:val="-7"/>
          <w:sz w:val="20"/>
          <w:szCs w:val="20"/>
        </w:rPr>
        <w:t xml:space="preserve"> </w:t>
      </w:r>
      <w:r w:rsidRPr="00995054">
        <w:rPr>
          <w:rFonts w:ascii="Arial" w:hAnsi="Arial" w:cs="Arial"/>
          <w:sz w:val="20"/>
          <w:szCs w:val="20"/>
        </w:rPr>
        <w:t>entails</w:t>
      </w:r>
      <w:r w:rsidRPr="00995054">
        <w:rPr>
          <w:rFonts w:ascii="Arial" w:hAnsi="Arial" w:cs="Arial"/>
          <w:spacing w:val="-7"/>
          <w:sz w:val="20"/>
          <w:szCs w:val="20"/>
        </w:rPr>
        <w:t xml:space="preserve"> </w:t>
      </w:r>
      <w:r w:rsidRPr="00995054">
        <w:rPr>
          <w:rFonts w:ascii="Arial" w:hAnsi="Arial" w:cs="Arial"/>
          <w:sz w:val="20"/>
          <w:szCs w:val="20"/>
        </w:rPr>
        <w:t>an</w:t>
      </w:r>
      <w:r w:rsidRPr="00995054">
        <w:rPr>
          <w:rFonts w:ascii="Arial" w:hAnsi="Arial" w:cs="Arial"/>
          <w:spacing w:val="-7"/>
          <w:sz w:val="20"/>
          <w:szCs w:val="20"/>
        </w:rPr>
        <w:t xml:space="preserve"> </w:t>
      </w:r>
      <w:r w:rsidRPr="00995054">
        <w:rPr>
          <w:rFonts w:ascii="Arial" w:hAnsi="Arial" w:cs="Arial"/>
          <w:sz w:val="20"/>
          <w:szCs w:val="20"/>
        </w:rPr>
        <w:t>analysis</w:t>
      </w:r>
      <w:r w:rsidRPr="00995054">
        <w:rPr>
          <w:rFonts w:ascii="Arial" w:hAnsi="Arial" w:cs="Arial"/>
          <w:spacing w:val="-7"/>
          <w:sz w:val="20"/>
          <w:szCs w:val="20"/>
        </w:rPr>
        <w:t xml:space="preserve"> </w:t>
      </w:r>
      <w:r w:rsidRPr="00995054">
        <w:rPr>
          <w:rFonts w:ascii="Arial" w:hAnsi="Arial" w:cs="Arial"/>
          <w:sz w:val="20"/>
          <w:szCs w:val="20"/>
        </w:rPr>
        <w:t>of</w:t>
      </w:r>
      <w:r w:rsidRPr="00995054">
        <w:rPr>
          <w:rFonts w:ascii="Arial" w:hAnsi="Arial" w:cs="Arial"/>
          <w:spacing w:val="-6"/>
          <w:sz w:val="20"/>
          <w:szCs w:val="20"/>
        </w:rPr>
        <w:t xml:space="preserve"> </w:t>
      </w:r>
      <w:r w:rsidRPr="00995054">
        <w:rPr>
          <w:rFonts w:ascii="Arial" w:hAnsi="Arial" w:cs="Arial"/>
          <w:sz w:val="20"/>
          <w:szCs w:val="20"/>
        </w:rPr>
        <w:t>the similarities and differences in the conditions and characteristics that are found in the related party transaction with those in an independent party</w:t>
      </w:r>
      <w:r w:rsidRPr="00995054">
        <w:rPr>
          <w:rFonts w:ascii="Arial" w:hAnsi="Arial" w:cs="Arial"/>
          <w:spacing w:val="-7"/>
          <w:sz w:val="20"/>
          <w:szCs w:val="20"/>
        </w:rPr>
        <w:t xml:space="preserve"> </w:t>
      </w:r>
      <w:r w:rsidRPr="00995054">
        <w:rPr>
          <w:rFonts w:ascii="Arial" w:hAnsi="Arial" w:cs="Arial"/>
          <w:sz w:val="20"/>
          <w:szCs w:val="20"/>
        </w:rPr>
        <w:t>transaction.</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Heading2"/>
        <w:jc w:val="both"/>
        <w:rPr>
          <w:rFonts w:ascii="Arial" w:hAnsi="Arial" w:cs="Arial"/>
          <w:sz w:val="20"/>
          <w:szCs w:val="20"/>
        </w:rPr>
      </w:pPr>
      <w:r w:rsidRPr="00995054">
        <w:rPr>
          <w:rFonts w:ascii="Arial" w:hAnsi="Arial" w:cs="Arial"/>
          <w:sz w:val="20"/>
          <w:szCs w:val="20"/>
        </w:rPr>
        <w:t>Factors Affecting Comparability</w:t>
      </w:r>
    </w:p>
    <w:p w:rsidR="007E1CD6" w:rsidRPr="00995054" w:rsidRDefault="007E1CD6" w:rsidP="00ED6985">
      <w:pPr>
        <w:pStyle w:val="BodyText"/>
        <w:spacing w:before="11"/>
        <w:jc w:val="both"/>
        <w:rPr>
          <w:rFonts w:ascii="Arial" w:hAnsi="Arial" w:cs="Arial"/>
          <w:b/>
          <w:sz w:val="20"/>
          <w:szCs w:val="20"/>
        </w:rPr>
      </w:pPr>
    </w:p>
    <w:p w:rsidR="007E1CD6" w:rsidRPr="00995054" w:rsidRDefault="00DC141E" w:rsidP="00ED6985">
      <w:pPr>
        <w:pStyle w:val="Heading5"/>
        <w:rPr>
          <w:rFonts w:ascii="Arial" w:hAnsi="Arial" w:cs="Arial"/>
          <w:sz w:val="20"/>
          <w:szCs w:val="20"/>
        </w:rPr>
      </w:pPr>
      <w:proofErr w:type="gramStart"/>
      <w:r w:rsidRPr="00995054">
        <w:rPr>
          <w:rFonts w:ascii="Arial" w:hAnsi="Arial" w:cs="Arial"/>
          <w:sz w:val="20"/>
          <w:szCs w:val="20"/>
        </w:rPr>
        <w:t>a</w:t>
      </w:r>
      <w:proofErr w:type="gramEnd"/>
      <w:r w:rsidRPr="00995054">
        <w:rPr>
          <w:rFonts w:cs="Arial"/>
          <w:sz w:val="20"/>
          <w:szCs w:val="20"/>
        </w:rPr>
        <w:t>‐</w:t>
      </w:r>
      <w:r w:rsidRPr="00995054">
        <w:rPr>
          <w:rFonts w:ascii="Arial" w:hAnsi="Arial" w:cs="Arial"/>
          <w:sz w:val="20"/>
          <w:szCs w:val="20"/>
        </w:rPr>
        <w:t xml:space="preserve"> Characteristics of Goods, Services or Intangible Properties under transactions</w:t>
      </w:r>
    </w:p>
    <w:p w:rsidR="007E1CD6" w:rsidRPr="00995054" w:rsidRDefault="00DC141E" w:rsidP="00ED6985">
      <w:pPr>
        <w:pStyle w:val="BodyText"/>
        <w:spacing w:before="31"/>
        <w:ind w:left="1920" w:right="1161"/>
        <w:jc w:val="both"/>
        <w:rPr>
          <w:rFonts w:ascii="Arial" w:hAnsi="Arial" w:cs="Arial"/>
          <w:sz w:val="20"/>
          <w:szCs w:val="20"/>
        </w:rPr>
      </w:pPr>
      <w:r w:rsidRPr="00995054">
        <w:rPr>
          <w:rFonts w:ascii="Arial" w:hAnsi="Arial" w:cs="Arial"/>
          <w:sz w:val="20"/>
          <w:szCs w:val="20"/>
        </w:rPr>
        <w:t>The specific characteristics of goods, services or intangible properties play a significant part in determining their values in the open market. For instance, a product with better quality and more features would, fetch a higher selling price.</w:t>
      </w:r>
    </w:p>
    <w:p w:rsidR="007E1CD6" w:rsidRPr="00995054" w:rsidRDefault="007E1CD6" w:rsidP="00ED6985">
      <w:pPr>
        <w:pStyle w:val="BodyText"/>
        <w:jc w:val="both"/>
        <w:rPr>
          <w:rFonts w:ascii="Arial" w:hAnsi="Arial" w:cs="Arial"/>
          <w:sz w:val="20"/>
          <w:szCs w:val="20"/>
        </w:rPr>
      </w:pPr>
    </w:p>
    <w:p w:rsidR="007E1CD6" w:rsidRPr="00995054" w:rsidRDefault="00DC141E" w:rsidP="00ED6985">
      <w:pPr>
        <w:pStyle w:val="Heading5"/>
        <w:spacing w:before="122"/>
        <w:rPr>
          <w:rFonts w:ascii="Arial" w:hAnsi="Arial" w:cs="Arial"/>
          <w:sz w:val="20"/>
          <w:szCs w:val="20"/>
        </w:rPr>
      </w:pPr>
      <w:proofErr w:type="gramStart"/>
      <w:r w:rsidRPr="00995054">
        <w:rPr>
          <w:rFonts w:ascii="Arial" w:hAnsi="Arial" w:cs="Arial"/>
          <w:sz w:val="20"/>
          <w:szCs w:val="20"/>
        </w:rPr>
        <w:t>b</w:t>
      </w:r>
      <w:proofErr w:type="gramEnd"/>
      <w:r w:rsidRPr="00995054">
        <w:rPr>
          <w:rFonts w:cs="Arial"/>
          <w:sz w:val="20"/>
          <w:szCs w:val="20"/>
        </w:rPr>
        <w:t>‐</w:t>
      </w:r>
      <w:r w:rsidRPr="00995054">
        <w:rPr>
          <w:rFonts w:ascii="Arial" w:hAnsi="Arial" w:cs="Arial"/>
          <w:sz w:val="20"/>
          <w:szCs w:val="20"/>
        </w:rPr>
        <w:t xml:space="preserve"> Analysis of Functions, Risks and Assets</w:t>
      </w:r>
    </w:p>
    <w:p w:rsidR="007E1CD6" w:rsidRPr="00995054" w:rsidRDefault="00DC141E" w:rsidP="00ED6985">
      <w:pPr>
        <w:pStyle w:val="BodyText"/>
        <w:spacing w:before="32"/>
        <w:ind w:left="1920" w:right="1155"/>
        <w:jc w:val="both"/>
        <w:rPr>
          <w:rFonts w:ascii="Arial" w:hAnsi="Arial" w:cs="Arial"/>
          <w:sz w:val="20"/>
          <w:szCs w:val="20"/>
        </w:rPr>
      </w:pPr>
      <w:r w:rsidRPr="00995054">
        <w:rPr>
          <w:rFonts w:ascii="Arial" w:hAnsi="Arial" w:cs="Arial"/>
          <w:sz w:val="20"/>
          <w:szCs w:val="20"/>
        </w:rPr>
        <w:t>Proposed</w:t>
      </w:r>
      <w:r w:rsidRPr="00995054">
        <w:rPr>
          <w:rFonts w:ascii="Arial" w:hAnsi="Arial" w:cs="Arial"/>
          <w:spacing w:val="-7"/>
          <w:sz w:val="20"/>
          <w:szCs w:val="20"/>
        </w:rPr>
        <w:t xml:space="preserve"> </w:t>
      </w:r>
      <w:r w:rsidRPr="00995054">
        <w:rPr>
          <w:rFonts w:ascii="Arial" w:hAnsi="Arial" w:cs="Arial"/>
          <w:sz w:val="20"/>
          <w:szCs w:val="20"/>
        </w:rPr>
        <w:t>pricing</w:t>
      </w:r>
      <w:r w:rsidRPr="00995054">
        <w:rPr>
          <w:rFonts w:ascii="Arial" w:hAnsi="Arial" w:cs="Arial"/>
          <w:spacing w:val="-8"/>
          <w:sz w:val="20"/>
          <w:szCs w:val="20"/>
        </w:rPr>
        <w:t xml:space="preserve"> </w:t>
      </w:r>
      <w:r w:rsidRPr="00995054">
        <w:rPr>
          <w:rFonts w:ascii="Arial" w:hAnsi="Arial" w:cs="Arial"/>
          <w:sz w:val="20"/>
          <w:szCs w:val="20"/>
        </w:rPr>
        <w:t>depends</w:t>
      </w:r>
      <w:r w:rsidRPr="00995054">
        <w:rPr>
          <w:rFonts w:ascii="Arial" w:hAnsi="Arial" w:cs="Arial"/>
          <w:spacing w:val="-8"/>
          <w:sz w:val="20"/>
          <w:szCs w:val="20"/>
        </w:rPr>
        <w:t xml:space="preserve"> </w:t>
      </w:r>
      <w:r w:rsidRPr="00995054">
        <w:rPr>
          <w:rFonts w:ascii="Arial" w:hAnsi="Arial" w:cs="Arial"/>
          <w:sz w:val="20"/>
          <w:szCs w:val="20"/>
        </w:rPr>
        <w:t>on</w:t>
      </w:r>
      <w:r w:rsidRPr="00995054">
        <w:rPr>
          <w:rFonts w:ascii="Arial" w:hAnsi="Arial" w:cs="Arial"/>
          <w:spacing w:val="-6"/>
          <w:sz w:val="20"/>
          <w:szCs w:val="20"/>
        </w:rPr>
        <w:t xml:space="preserve"> </w:t>
      </w:r>
      <w:r w:rsidRPr="00995054">
        <w:rPr>
          <w:rFonts w:ascii="Arial" w:hAnsi="Arial" w:cs="Arial"/>
          <w:sz w:val="20"/>
          <w:szCs w:val="20"/>
        </w:rPr>
        <w:t>functional</w:t>
      </w:r>
      <w:r w:rsidRPr="00995054">
        <w:rPr>
          <w:rFonts w:ascii="Arial" w:hAnsi="Arial" w:cs="Arial"/>
          <w:spacing w:val="-7"/>
          <w:sz w:val="20"/>
          <w:szCs w:val="20"/>
        </w:rPr>
        <w:t xml:space="preserve"> </w:t>
      </w:r>
      <w:r w:rsidRPr="00995054">
        <w:rPr>
          <w:rFonts w:ascii="Arial" w:hAnsi="Arial" w:cs="Arial"/>
          <w:sz w:val="20"/>
          <w:szCs w:val="20"/>
        </w:rPr>
        <w:t>characteristics</w:t>
      </w:r>
      <w:r w:rsidRPr="00995054">
        <w:rPr>
          <w:rFonts w:ascii="Arial" w:hAnsi="Arial" w:cs="Arial"/>
          <w:spacing w:val="-8"/>
          <w:sz w:val="20"/>
          <w:szCs w:val="20"/>
        </w:rPr>
        <w:t xml:space="preserve"> </w:t>
      </w:r>
      <w:r w:rsidRPr="00995054">
        <w:rPr>
          <w:rFonts w:ascii="Arial" w:hAnsi="Arial" w:cs="Arial"/>
          <w:sz w:val="20"/>
          <w:szCs w:val="20"/>
        </w:rPr>
        <w:t>of</w:t>
      </w:r>
      <w:r w:rsidRPr="00995054">
        <w:rPr>
          <w:rFonts w:ascii="Arial" w:hAnsi="Arial" w:cs="Arial"/>
          <w:spacing w:val="-7"/>
          <w:sz w:val="20"/>
          <w:szCs w:val="20"/>
        </w:rPr>
        <w:t xml:space="preserve"> </w:t>
      </w:r>
      <w:r w:rsidRPr="00995054">
        <w:rPr>
          <w:rFonts w:ascii="Arial" w:hAnsi="Arial" w:cs="Arial"/>
          <w:sz w:val="20"/>
          <w:szCs w:val="20"/>
        </w:rPr>
        <w:t>the</w:t>
      </w:r>
      <w:r w:rsidRPr="00995054">
        <w:rPr>
          <w:rFonts w:ascii="Arial" w:hAnsi="Arial" w:cs="Arial"/>
          <w:spacing w:val="-6"/>
          <w:sz w:val="20"/>
          <w:szCs w:val="20"/>
        </w:rPr>
        <w:t xml:space="preserve"> </w:t>
      </w:r>
      <w:r w:rsidRPr="00995054">
        <w:rPr>
          <w:rFonts w:ascii="Arial" w:hAnsi="Arial" w:cs="Arial"/>
          <w:sz w:val="20"/>
          <w:szCs w:val="20"/>
        </w:rPr>
        <w:t>assets</w:t>
      </w:r>
      <w:r w:rsidRPr="00995054">
        <w:rPr>
          <w:rFonts w:ascii="Arial" w:hAnsi="Arial" w:cs="Arial"/>
          <w:spacing w:val="-8"/>
          <w:sz w:val="20"/>
          <w:szCs w:val="20"/>
        </w:rPr>
        <w:t xml:space="preserve"> </w:t>
      </w:r>
      <w:r w:rsidRPr="00995054">
        <w:rPr>
          <w:rFonts w:ascii="Arial" w:hAnsi="Arial" w:cs="Arial"/>
          <w:sz w:val="20"/>
          <w:szCs w:val="20"/>
        </w:rPr>
        <w:t>used</w:t>
      </w:r>
      <w:r w:rsidRPr="00995054">
        <w:rPr>
          <w:rFonts w:ascii="Arial" w:hAnsi="Arial" w:cs="Arial"/>
          <w:spacing w:val="-7"/>
          <w:sz w:val="20"/>
          <w:szCs w:val="20"/>
        </w:rPr>
        <w:t xml:space="preserve"> </w:t>
      </w:r>
      <w:r w:rsidRPr="00995054">
        <w:rPr>
          <w:rFonts w:ascii="Arial" w:hAnsi="Arial" w:cs="Arial"/>
          <w:sz w:val="20"/>
          <w:szCs w:val="20"/>
        </w:rPr>
        <w:t>and</w:t>
      </w:r>
      <w:r w:rsidRPr="00995054">
        <w:rPr>
          <w:rFonts w:ascii="Arial" w:hAnsi="Arial" w:cs="Arial"/>
          <w:spacing w:val="-7"/>
          <w:sz w:val="20"/>
          <w:szCs w:val="20"/>
        </w:rPr>
        <w:t xml:space="preserve"> </w:t>
      </w:r>
      <w:r w:rsidRPr="00995054">
        <w:rPr>
          <w:rFonts w:ascii="Arial" w:hAnsi="Arial" w:cs="Arial"/>
          <w:sz w:val="20"/>
          <w:szCs w:val="20"/>
        </w:rPr>
        <w:t>risks</w:t>
      </w:r>
      <w:r w:rsidRPr="00995054">
        <w:rPr>
          <w:rFonts w:ascii="Arial" w:hAnsi="Arial" w:cs="Arial"/>
          <w:spacing w:val="-7"/>
          <w:sz w:val="20"/>
          <w:szCs w:val="20"/>
        </w:rPr>
        <w:t xml:space="preserve"> </w:t>
      </w:r>
      <w:r w:rsidRPr="00995054">
        <w:rPr>
          <w:rFonts w:ascii="Arial" w:hAnsi="Arial" w:cs="Arial"/>
          <w:sz w:val="20"/>
          <w:szCs w:val="20"/>
        </w:rPr>
        <w:t>assumed.</w:t>
      </w:r>
      <w:r w:rsidRPr="00995054">
        <w:rPr>
          <w:rFonts w:ascii="Arial" w:hAnsi="Arial" w:cs="Arial"/>
          <w:spacing w:val="-7"/>
          <w:sz w:val="20"/>
          <w:szCs w:val="20"/>
        </w:rPr>
        <w:t xml:space="preserve"> </w:t>
      </w:r>
      <w:r w:rsidRPr="00995054">
        <w:rPr>
          <w:rFonts w:ascii="Arial" w:hAnsi="Arial" w:cs="Arial"/>
          <w:sz w:val="20"/>
          <w:szCs w:val="20"/>
        </w:rPr>
        <w:t>For instance, an entity selling a product with warranty should earn a higher return compared to another entity selling the same product without the provision of warranty. Likewise, a product with a reputable branding is expected to fetch a higher return compared to that of a similar product without the</w:t>
      </w:r>
      <w:r w:rsidRPr="00995054">
        <w:rPr>
          <w:rFonts w:ascii="Arial" w:hAnsi="Arial" w:cs="Arial"/>
          <w:spacing w:val="-5"/>
          <w:sz w:val="20"/>
          <w:szCs w:val="20"/>
        </w:rPr>
        <w:t xml:space="preserve"> </w:t>
      </w:r>
      <w:r w:rsidRPr="00995054">
        <w:rPr>
          <w:rFonts w:ascii="Arial" w:hAnsi="Arial" w:cs="Arial"/>
          <w:sz w:val="20"/>
          <w:szCs w:val="20"/>
        </w:rPr>
        <w:t>branding.</w:t>
      </w:r>
    </w:p>
    <w:p w:rsidR="007E1CD6" w:rsidRPr="00995054" w:rsidRDefault="007E1CD6" w:rsidP="00ED6985">
      <w:pPr>
        <w:pStyle w:val="BodyText"/>
        <w:spacing w:before="8"/>
        <w:jc w:val="both"/>
        <w:rPr>
          <w:rFonts w:ascii="Arial" w:hAnsi="Arial" w:cs="Arial"/>
          <w:sz w:val="20"/>
          <w:szCs w:val="20"/>
        </w:rPr>
      </w:pPr>
    </w:p>
    <w:p w:rsidR="007E1CD6" w:rsidRPr="00995054" w:rsidRDefault="00DC141E" w:rsidP="00ED6985">
      <w:pPr>
        <w:pStyle w:val="Heading5"/>
        <w:rPr>
          <w:rFonts w:ascii="Arial" w:hAnsi="Arial" w:cs="Arial"/>
          <w:sz w:val="20"/>
          <w:szCs w:val="20"/>
        </w:rPr>
      </w:pPr>
      <w:proofErr w:type="gramStart"/>
      <w:r w:rsidRPr="00995054">
        <w:rPr>
          <w:rFonts w:ascii="Arial" w:hAnsi="Arial" w:cs="Arial"/>
          <w:sz w:val="20"/>
          <w:szCs w:val="20"/>
        </w:rPr>
        <w:t>c</w:t>
      </w:r>
      <w:proofErr w:type="gramEnd"/>
      <w:r w:rsidRPr="00995054">
        <w:rPr>
          <w:rFonts w:cs="Arial"/>
          <w:sz w:val="20"/>
          <w:szCs w:val="20"/>
        </w:rPr>
        <w:t>‐</w:t>
      </w:r>
      <w:r w:rsidRPr="00995054">
        <w:rPr>
          <w:rFonts w:ascii="Arial" w:hAnsi="Arial" w:cs="Arial"/>
          <w:sz w:val="20"/>
          <w:szCs w:val="20"/>
        </w:rPr>
        <w:t xml:space="preserve"> Commercial and Economic Circumstances</w:t>
      </w:r>
    </w:p>
    <w:p w:rsidR="007E1CD6" w:rsidRPr="00995054" w:rsidRDefault="00DC141E" w:rsidP="00ED6985">
      <w:pPr>
        <w:pStyle w:val="BodyText"/>
        <w:spacing w:before="32"/>
        <w:ind w:left="1920" w:right="1153"/>
        <w:jc w:val="both"/>
        <w:rPr>
          <w:rFonts w:ascii="Arial" w:hAnsi="Arial" w:cs="Arial"/>
          <w:sz w:val="20"/>
          <w:szCs w:val="20"/>
        </w:rPr>
      </w:pPr>
      <w:r w:rsidRPr="00995054">
        <w:rPr>
          <w:rFonts w:ascii="Arial" w:hAnsi="Arial" w:cs="Arial"/>
          <w:sz w:val="20"/>
          <w:szCs w:val="20"/>
        </w:rPr>
        <w:t>Prices may vary across different markets even for transactions involving the same property or services. In order to make meaningful comparisons of prices or margins between entities/transactions, the markets and economic conditions in which the entities operate or where the transactions are undertaken should be comparable.</w:t>
      </w:r>
    </w:p>
    <w:p w:rsidR="007E1CD6" w:rsidRPr="00995054" w:rsidRDefault="007E1CD6" w:rsidP="00ED6985">
      <w:pPr>
        <w:pStyle w:val="BodyText"/>
        <w:spacing w:before="5"/>
        <w:jc w:val="both"/>
        <w:rPr>
          <w:rFonts w:ascii="Arial" w:hAnsi="Arial" w:cs="Arial"/>
          <w:sz w:val="20"/>
          <w:szCs w:val="20"/>
        </w:rPr>
      </w:pPr>
    </w:p>
    <w:p w:rsidR="007E1CD6" w:rsidRPr="00995054" w:rsidRDefault="00DC141E" w:rsidP="00ED6985">
      <w:pPr>
        <w:pStyle w:val="Heading5"/>
        <w:spacing w:before="1"/>
        <w:rPr>
          <w:rFonts w:ascii="Arial" w:hAnsi="Arial" w:cs="Arial"/>
          <w:sz w:val="20"/>
          <w:szCs w:val="20"/>
        </w:rPr>
      </w:pPr>
      <w:proofErr w:type="gramStart"/>
      <w:r w:rsidRPr="00995054">
        <w:rPr>
          <w:rFonts w:ascii="Arial" w:hAnsi="Arial" w:cs="Arial"/>
          <w:sz w:val="20"/>
          <w:szCs w:val="20"/>
        </w:rPr>
        <w:t>d</w:t>
      </w:r>
      <w:proofErr w:type="gramEnd"/>
      <w:r w:rsidRPr="00995054">
        <w:rPr>
          <w:rFonts w:cs="Arial"/>
          <w:sz w:val="20"/>
          <w:szCs w:val="20"/>
        </w:rPr>
        <w:t>‐</w:t>
      </w:r>
      <w:r w:rsidRPr="00995054">
        <w:rPr>
          <w:rFonts w:ascii="Arial" w:hAnsi="Arial" w:cs="Arial"/>
          <w:sz w:val="20"/>
          <w:szCs w:val="20"/>
        </w:rPr>
        <w:t xml:space="preserve"> Government policies and regulations</w:t>
      </w:r>
    </w:p>
    <w:p w:rsidR="007E1CD6" w:rsidRPr="00995054" w:rsidRDefault="00DC141E" w:rsidP="00ED6985">
      <w:pPr>
        <w:pStyle w:val="BodyText"/>
        <w:spacing w:before="2"/>
        <w:ind w:left="1920" w:right="1155"/>
        <w:jc w:val="both"/>
        <w:rPr>
          <w:rFonts w:ascii="Arial" w:hAnsi="Arial" w:cs="Arial"/>
          <w:sz w:val="20"/>
          <w:szCs w:val="20"/>
        </w:rPr>
      </w:pPr>
      <w:r w:rsidRPr="00995054">
        <w:rPr>
          <w:rFonts w:ascii="Arial" w:hAnsi="Arial" w:cs="Arial"/>
          <w:sz w:val="20"/>
          <w:szCs w:val="20"/>
        </w:rPr>
        <w:t>Such</w:t>
      </w:r>
      <w:r w:rsidRPr="00995054">
        <w:rPr>
          <w:rFonts w:ascii="Arial" w:hAnsi="Arial" w:cs="Arial"/>
          <w:spacing w:val="-9"/>
          <w:sz w:val="20"/>
          <w:szCs w:val="20"/>
        </w:rPr>
        <w:t xml:space="preserve"> </w:t>
      </w:r>
      <w:r w:rsidRPr="00995054">
        <w:rPr>
          <w:rFonts w:ascii="Arial" w:hAnsi="Arial" w:cs="Arial"/>
          <w:sz w:val="20"/>
          <w:szCs w:val="20"/>
        </w:rPr>
        <w:t>as</w:t>
      </w:r>
      <w:r w:rsidRPr="00995054">
        <w:rPr>
          <w:rFonts w:ascii="Arial" w:hAnsi="Arial" w:cs="Arial"/>
          <w:spacing w:val="-9"/>
          <w:sz w:val="20"/>
          <w:szCs w:val="20"/>
        </w:rPr>
        <w:t xml:space="preserve"> </w:t>
      </w:r>
      <w:r w:rsidRPr="00995054">
        <w:rPr>
          <w:rFonts w:ascii="Arial" w:hAnsi="Arial" w:cs="Arial"/>
          <w:sz w:val="20"/>
          <w:szCs w:val="20"/>
        </w:rPr>
        <w:t>price</w:t>
      </w:r>
      <w:r w:rsidRPr="00995054">
        <w:rPr>
          <w:rFonts w:ascii="Arial" w:hAnsi="Arial" w:cs="Arial"/>
          <w:spacing w:val="-8"/>
          <w:sz w:val="20"/>
          <w:szCs w:val="20"/>
        </w:rPr>
        <w:t xml:space="preserve"> </w:t>
      </w:r>
      <w:r w:rsidRPr="00995054">
        <w:rPr>
          <w:rFonts w:ascii="Arial" w:hAnsi="Arial" w:cs="Arial"/>
          <w:sz w:val="20"/>
          <w:szCs w:val="20"/>
        </w:rPr>
        <w:t>controls</w:t>
      </w:r>
      <w:r w:rsidRPr="00995054">
        <w:rPr>
          <w:rFonts w:ascii="Arial" w:hAnsi="Arial" w:cs="Arial"/>
          <w:spacing w:val="-10"/>
          <w:sz w:val="20"/>
          <w:szCs w:val="20"/>
        </w:rPr>
        <w:t xml:space="preserve"> </w:t>
      </w:r>
      <w:r w:rsidRPr="00995054">
        <w:rPr>
          <w:rFonts w:ascii="Arial" w:hAnsi="Arial" w:cs="Arial"/>
          <w:sz w:val="20"/>
          <w:szCs w:val="20"/>
        </w:rPr>
        <w:t>etc.</w:t>
      </w:r>
      <w:r w:rsidRPr="00995054">
        <w:rPr>
          <w:rFonts w:ascii="Arial" w:hAnsi="Arial" w:cs="Arial"/>
          <w:spacing w:val="-9"/>
          <w:sz w:val="20"/>
          <w:szCs w:val="20"/>
        </w:rPr>
        <w:t xml:space="preserve"> </w:t>
      </w:r>
      <w:r w:rsidRPr="00995054">
        <w:rPr>
          <w:rFonts w:ascii="Arial" w:hAnsi="Arial" w:cs="Arial"/>
          <w:sz w:val="20"/>
          <w:szCs w:val="20"/>
        </w:rPr>
        <w:t>may</w:t>
      </w:r>
      <w:r w:rsidRPr="00995054">
        <w:rPr>
          <w:rFonts w:ascii="Arial" w:hAnsi="Arial" w:cs="Arial"/>
          <w:spacing w:val="-8"/>
          <w:sz w:val="20"/>
          <w:szCs w:val="20"/>
        </w:rPr>
        <w:t xml:space="preserve"> </w:t>
      </w:r>
      <w:r w:rsidRPr="00995054">
        <w:rPr>
          <w:rFonts w:ascii="Arial" w:hAnsi="Arial" w:cs="Arial"/>
          <w:sz w:val="20"/>
          <w:szCs w:val="20"/>
        </w:rPr>
        <w:t>have</w:t>
      </w:r>
      <w:r w:rsidRPr="00995054">
        <w:rPr>
          <w:rFonts w:ascii="Arial" w:hAnsi="Arial" w:cs="Arial"/>
          <w:spacing w:val="-6"/>
          <w:sz w:val="20"/>
          <w:szCs w:val="20"/>
        </w:rPr>
        <w:t xml:space="preserve"> </w:t>
      </w:r>
      <w:r w:rsidRPr="00995054">
        <w:rPr>
          <w:rFonts w:ascii="Arial" w:hAnsi="Arial" w:cs="Arial"/>
          <w:sz w:val="20"/>
          <w:szCs w:val="20"/>
        </w:rPr>
        <w:t>an</w:t>
      </w:r>
      <w:r w:rsidRPr="00995054">
        <w:rPr>
          <w:rFonts w:ascii="Arial" w:hAnsi="Arial" w:cs="Arial"/>
          <w:spacing w:val="-9"/>
          <w:sz w:val="20"/>
          <w:szCs w:val="20"/>
        </w:rPr>
        <w:t xml:space="preserve"> </w:t>
      </w:r>
      <w:r w:rsidRPr="00995054">
        <w:rPr>
          <w:rFonts w:ascii="Arial" w:hAnsi="Arial" w:cs="Arial"/>
          <w:sz w:val="20"/>
          <w:szCs w:val="20"/>
        </w:rPr>
        <w:t>impact</w:t>
      </w:r>
      <w:r w:rsidRPr="00995054">
        <w:rPr>
          <w:rFonts w:ascii="Arial" w:hAnsi="Arial" w:cs="Arial"/>
          <w:spacing w:val="-10"/>
          <w:sz w:val="20"/>
          <w:szCs w:val="20"/>
        </w:rPr>
        <w:t xml:space="preserve"> </w:t>
      </w:r>
      <w:r w:rsidRPr="00995054">
        <w:rPr>
          <w:rFonts w:ascii="Arial" w:hAnsi="Arial" w:cs="Arial"/>
          <w:sz w:val="20"/>
          <w:szCs w:val="20"/>
        </w:rPr>
        <w:t>on</w:t>
      </w:r>
      <w:r w:rsidRPr="00995054">
        <w:rPr>
          <w:rFonts w:ascii="Arial" w:hAnsi="Arial" w:cs="Arial"/>
          <w:spacing w:val="-9"/>
          <w:sz w:val="20"/>
          <w:szCs w:val="20"/>
        </w:rPr>
        <w:t xml:space="preserve"> </w:t>
      </w:r>
      <w:r w:rsidRPr="00995054">
        <w:rPr>
          <w:rFonts w:ascii="Arial" w:hAnsi="Arial" w:cs="Arial"/>
          <w:sz w:val="20"/>
          <w:szCs w:val="20"/>
        </w:rPr>
        <w:t>prices</w:t>
      </w:r>
      <w:r w:rsidRPr="00995054">
        <w:rPr>
          <w:rFonts w:ascii="Arial" w:hAnsi="Arial" w:cs="Arial"/>
          <w:spacing w:val="-8"/>
          <w:sz w:val="20"/>
          <w:szCs w:val="20"/>
        </w:rPr>
        <w:t xml:space="preserve"> </w:t>
      </w:r>
      <w:r w:rsidRPr="00995054">
        <w:rPr>
          <w:rFonts w:ascii="Arial" w:hAnsi="Arial" w:cs="Arial"/>
          <w:sz w:val="20"/>
          <w:szCs w:val="20"/>
        </w:rPr>
        <w:t>and</w:t>
      </w:r>
      <w:r w:rsidRPr="00995054">
        <w:rPr>
          <w:rFonts w:ascii="Arial" w:hAnsi="Arial" w:cs="Arial"/>
          <w:spacing w:val="-9"/>
          <w:sz w:val="20"/>
          <w:szCs w:val="20"/>
        </w:rPr>
        <w:t xml:space="preserve"> </w:t>
      </w:r>
      <w:r w:rsidRPr="00995054">
        <w:rPr>
          <w:rFonts w:ascii="Arial" w:hAnsi="Arial" w:cs="Arial"/>
          <w:sz w:val="20"/>
          <w:szCs w:val="20"/>
        </w:rPr>
        <w:t>margins.</w:t>
      </w:r>
      <w:r w:rsidRPr="00995054">
        <w:rPr>
          <w:rFonts w:ascii="Arial" w:hAnsi="Arial" w:cs="Arial"/>
          <w:spacing w:val="-8"/>
          <w:sz w:val="20"/>
          <w:szCs w:val="20"/>
        </w:rPr>
        <w:t xml:space="preserve"> </w:t>
      </w:r>
      <w:r w:rsidRPr="00995054">
        <w:rPr>
          <w:rFonts w:ascii="Arial" w:hAnsi="Arial" w:cs="Arial"/>
          <w:sz w:val="20"/>
          <w:szCs w:val="20"/>
        </w:rPr>
        <w:t>Hence,</w:t>
      </w:r>
      <w:r w:rsidRPr="00995054">
        <w:rPr>
          <w:rFonts w:ascii="Arial" w:hAnsi="Arial" w:cs="Arial"/>
          <w:spacing w:val="-8"/>
          <w:sz w:val="20"/>
          <w:szCs w:val="20"/>
        </w:rPr>
        <w:t xml:space="preserve"> </w:t>
      </w:r>
      <w:r w:rsidRPr="00995054">
        <w:rPr>
          <w:rFonts w:ascii="Arial" w:hAnsi="Arial" w:cs="Arial"/>
          <w:sz w:val="20"/>
          <w:szCs w:val="20"/>
        </w:rPr>
        <w:t>the</w:t>
      </w:r>
      <w:r w:rsidRPr="00995054">
        <w:rPr>
          <w:rFonts w:ascii="Arial" w:hAnsi="Arial" w:cs="Arial"/>
          <w:spacing w:val="-8"/>
          <w:sz w:val="20"/>
          <w:szCs w:val="20"/>
        </w:rPr>
        <w:t xml:space="preserve"> </w:t>
      </w:r>
      <w:r w:rsidRPr="00995054">
        <w:rPr>
          <w:rFonts w:ascii="Arial" w:hAnsi="Arial" w:cs="Arial"/>
          <w:sz w:val="20"/>
          <w:szCs w:val="20"/>
        </w:rPr>
        <w:t>effects</w:t>
      </w:r>
      <w:r w:rsidRPr="00995054">
        <w:rPr>
          <w:rFonts w:ascii="Arial" w:hAnsi="Arial" w:cs="Arial"/>
          <w:spacing w:val="-9"/>
          <w:sz w:val="20"/>
          <w:szCs w:val="20"/>
        </w:rPr>
        <w:t xml:space="preserve"> </w:t>
      </w:r>
      <w:r w:rsidRPr="00995054">
        <w:rPr>
          <w:rFonts w:ascii="Arial" w:hAnsi="Arial" w:cs="Arial"/>
          <w:sz w:val="20"/>
          <w:szCs w:val="20"/>
        </w:rPr>
        <w:t>of</w:t>
      </w:r>
      <w:r w:rsidRPr="00995054">
        <w:rPr>
          <w:rFonts w:ascii="Arial" w:hAnsi="Arial" w:cs="Arial"/>
          <w:spacing w:val="-8"/>
          <w:sz w:val="20"/>
          <w:szCs w:val="20"/>
        </w:rPr>
        <w:t xml:space="preserve"> </w:t>
      </w:r>
      <w:r w:rsidRPr="00995054">
        <w:rPr>
          <w:rFonts w:ascii="Arial" w:hAnsi="Arial" w:cs="Arial"/>
          <w:sz w:val="20"/>
          <w:szCs w:val="20"/>
        </w:rPr>
        <w:t>these regulations should also be examined as part of the examination for comparability of the market and economic</w:t>
      </w:r>
      <w:r w:rsidRPr="00995054">
        <w:rPr>
          <w:rFonts w:ascii="Arial" w:hAnsi="Arial" w:cs="Arial"/>
          <w:spacing w:val="-2"/>
          <w:sz w:val="20"/>
          <w:szCs w:val="20"/>
        </w:rPr>
        <w:t xml:space="preserve"> </w:t>
      </w:r>
      <w:r w:rsidRPr="00995054">
        <w:rPr>
          <w:rFonts w:ascii="Arial" w:hAnsi="Arial" w:cs="Arial"/>
          <w:sz w:val="20"/>
          <w:szCs w:val="20"/>
        </w:rPr>
        <w:t>conditions.</w:t>
      </w:r>
    </w:p>
    <w:p w:rsidR="007E1CD6" w:rsidRPr="00995054" w:rsidRDefault="007E1CD6" w:rsidP="00ED6985">
      <w:pPr>
        <w:pStyle w:val="BodyText"/>
        <w:spacing w:before="6"/>
        <w:jc w:val="both"/>
        <w:rPr>
          <w:rFonts w:ascii="Arial" w:hAnsi="Arial" w:cs="Arial"/>
          <w:sz w:val="20"/>
          <w:szCs w:val="20"/>
        </w:rPr>
      </w:pPr>
    </w:p>
    <w:p w:rsidR="007E1CD6" w:rsidRPr="00995054" w:rsidRDefault="00DC141E" w:rsidP="00ED6985">
      <w:pPr>
        <w:pStyle w:val="Heading5"/>
        <w:rPr>
          <w:rFonts w:ascii="Arial" w:hAnsi="Arial" w:cs="Arial"/>
          <w:sz w:val="20"/>
          <w:szCs w:val="20"/>
        </w:rPr>
      </w:pPr>
      <w:proofErr w:type="gramStart"/>
      <w:r w:rsidRPr="00995054">
        <w:rPr>
          <w:rFonts w:ascii="Arial" w:hAnsi="Arial" w:cs="Arial"/>
          <w:sz w:val="20"/>
          <w:szCs w:val="20"/>
        </w:rPr>
        <w:t>e</w:t>
      </w:r>
      <w:proofErr w:type="gramEnd"/>
      <w:r w:rsidRPr="00995054">
        <w:rPr>
          <w:rFonts w:cs="Arial"/>
          <w:sz w:val="20"/>
          <w:szCs w:val="20"/>
        </w:rPr>
        <w:t>‐</w:t>
      </w:r>
      <w:r w:rsidRPr="00995054">
        <w:rPr>
          <w:rFonts w:ascii="Arial" w:hAnsi="Arial" w:cs="Arial"/>
          <w:sz w:val="20"/>
          <w:szCs w:val="20"/>
        </w:rPr>
        <w:t xml:space="preserve"> Commercial parlance, customs and trade practices</w:t>
      </w:r>
    </w:p>
    <w:p w:rsidR="007E1CD6" w:rsidRDefault="00DC141E" w:rsidP="00ED6985">
      <w:pPr>
        <w:pStyle w:val="BodyText"/>
        <w:spacing w:before="3"/>
        <w:ind w:left="1920" w:right="1153"/>
        <w:jc w:val="both"/>
        <w:rPr>
          <w:rFonts w:ascii="Arial" w:hAnsi="Arial" w:cs="Arial"/>
          <w:sz w:val="20"/>
          <w:szCs w:val="20"/>
        </w:rPr>
      </w:pPr>
      <w:r w:rsidRPr="00995054">
        <w:rPr>
          <w:rFonts w:ascii="Arial" w:hAnsi="Arial" w:cs="Arial"/>
          <w:sz w:val="20"/>
          <w:szCs w:val="20"/>
        </w:rPr>
        <w:t xml:space="preserve">Custom and trade practices in respect of particular transaction(s) are important in determining arm’s length basis. </w:t>
      </w:r>
      <w:proofErr w:type="gramStart"/>
      <w:r w:rsidRPr="00995054">
        <w:rPr>
          <w:rFonts w:ascii="Arial" w:hAnsi="Arial" w:cs="Arial"/>
          <w:sz w:val="20"/>
          <w:szCs w:val="20"/>
        </w:rPr>
        <w:t>For example, interest free security deposits given in property lease transactions.</w:t>
      </w:r>
      <w:proofErr w:type="gramEnd"/>
    </w:p>
    <w:p w:rsidR="00995054" w:rsidRDefault="00995054" w:rsidP="00ED6985">
      <w:pPr>
        <w:pStyle w:val="BodyText"/>
        <w:spacing w:before="3"/>
        <w:ind w:left="1920" w:right="1153"/>
        <w:jc w:val="both"/>
        <w:rPr>
          <w:rFonts w:ascii="Arial" w:hAnsi="Arial" w:cs="Arial"/>
          <w:sz w:val="20"/>
          <w:szCs w:val="20"/>
        </w:rPr>
      </w:pPr>
    </w:p>
    <w:p w:rsidR="00995054" w:rsidRPr="00995054" w:rsidRDefault="00995054" w:rsidP="00995054">
      <w:pPr>
        <w:spacing w:before="39"/>
        <w:ind w:left="1200"/>
        <w:jc w:val="both"/>
        <w:rPr>
          <w:rFonts w:ascii="Arial" w:hAnsi="Arial" w:cs="Arial"/>
          <w:b/>
          <w:sz w:val="20"/>
          <w:szCs w:val="20"/>
        </w:rPr>
      </w:pPr>
      <w:r w:rsidRPr="00995054">
        <w:rPr>
          <w:rFonts w:ascii="Arial" w:hAnsi="Arial" w:cs="Arial"/>
          <w:b/>
          <w:sz w:val="20"/>
          <w:szCs w:val="20"/>
        </w:rPr>
        <w:t>Concluding basis of Arm’s length price</w:t>
      </w:r>
    </w:p>
    <w:p w:rsidR="00995054" w:rsidRPr="00995054" w:rsidRDefault="00995054" w:rsidP="00995054">
      <w:pPr>
        <w:pStyle w:val="BodyText"/>
        <w:spacing w:before="3" w:line="276" w:lineRule="auto"/>
        <w:ind w:left="1200" w:right="1050"/>
        <w:jc w:val="both"/>
        <w:rPr>
          <w:rFonts w:ascii="Arial" w:hAnsi="Arial" w:cs="Arial"/>
          <w:sz w:val="20"/>
          <w:szCs w:val="20"/>
        </w:rPr>
      </w:pPr>
      <w:r w:rsidRPr="00995054">
        <w:rPr>
          <w:rFonts w:ascii="Arial" w:hAnsi="Arial" w:cs="Arial"/>
          <w:sz w:val="20"/>
          <w:szCs w:val="20"/>
        </w:rPr>
        <w:t>Based on comprehensive assessment of outcome of comparability analysis, significant similarities and differences between the transactions/entities in question and those to be benchmarked against, adjustments could be made for material differences identified.</w:t>
      </w:r>
    </w:p>
    <w:p w:rsidR="007E1CD6" w:rsidRPr="00995054" w:rsidRDefault="007E1CD6" w:rsidP="00995054">
      <w:pPr>
        <w:pStyle w:val="BodyText"/>
        <w:spacing w:before="4"/>
        <w:jc w:val="both"/>
        <w:rPr>
          <w:rFonts w:ascii="Arial" w:hAnsi="Arial" w:cs="Arial"/>
          <w:sz w:val="20"/>
          <w:szCs w:val="20"/>
        </w:rPr>
      </w:pPr>
    </w:p>
    <w:sectPr w:rsidR="007E1CD6" w:rsidRPr="00995054" w:rsidSect="007E1CD6">
      <w:pgSz w:w="12240" w:h="15840"/>
      <w:pgMar w:top="1400" w:right="500" w:bottom="280" w:left="480" w:header="720" w:footer="72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439D" w:rsidRDefault="0059439D" w:rsidP="0095053F">
      <w:r>
        <w:separator/>
      </w:r>
    </w:p>
  </w:endnote>
  <w:endnote w:type="continuationSeparator" w:id="0">
    <w:p w:rsidR="0059439D" w:rsidRDefault="0059439D" w:rsidP="009505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altName w:val="Arial"/>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96408"/>
      <w:docPartObj>
        <w:docPartGallery w:val="Page Numbers (Bottom of Page)"/>
        <w:docPartUnique/>
      </w:docPartObj>
    </w:sdtPr>
    <w:sdtContent>
      <w:p w:rsidR="00E80B02" w:rsidRDefault="00930E8A">
        <w:pPr>
          <w:pStyle w:val="Footer"/>
          <w:jc w:val="center"/>
        </w:pPr>
        <w:fldSimple w:instr=" PAGE   \* MERGEFORMAT ">
          <w:r w:rsidR="00CF377D">
            <w:rPr>
              <w:noProof/>
            </w:rPr>
            <w:t>1</w:t>
          </w:r>
        </w:fldSimple>
      </w:p>
    </w:sdtContent>
  </w:sdt>
  <w:p w:rsidR="008515A2" w:rsidRDefault="008515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439D" w:rsidRDefault="0059439D" w:rsidP="0095053F">
      <w:r>
        <w:separator/>
      </w:r>
    </w:p>
  </w:footnote>
  <w:footnote w:type="continuationSeparator" w:id="0">
    <w:p w:rsidR="0059439D" w:rsidRDefault="0059439D" w:rsidP="009505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1B6" w:rsidRDefault="001831B6">
    <w:pPr>
      <w:pStyle w:val="Header"/>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7374C"/>
    <w:multiLevelType w:val="hybridMultilevel"/>
    <w:tmpl w:val="45CE4138"/>
    <w:lvl w:ilvl="0" w:tplc="89306D9E">
      <w:start w:val="1"/>
      <w:numFmt w:val="upperRoman"/>
      <w:lvlText w:val="%1."/>
      <w:lvlJc w:val="left"/>
      <w:pPr>
        <w:ind w:left="2851" w:hanging="212"/>
        <w:jc w:val="right"/>
      </w:pPr>
      <w:rPr>
        <w:rFonts w:hint="default"/>
        <w:spacing w:val="-1"/>
        <w:w w:val="100"/>
        <w:lang w:val="en-US" w:eastAsia="en-US" w:bidi="en-US"/>
      </w:rPr>
    </w:lvl>
    <w:lvl w:ilvl="1" w:tplc="C436F19C">
      <w:start w:val="1"/>
      <w:numFmt w:val="lowerRoman"/>
      <w:lvlText w:val="%2."/>
      <w:lvlJc w:val="left"/>
      <w:pPr>
        <w:ind w:left="2280" w:hanging="720"/>
      </w:pPr>
      <w:rPr>
        <w:rFonts w:ascii="Calibri" w:eastAsia="Calibri" w:hAnsi="Calibri" w:cs="Calibri" w:hint="default"/>
        <w:spacing w:val="-1"/>
        <w:w w:val="100"/>
        <w:sz w:val="22"/>
        <w:szCs w:val="22"/>
        <w:lang w:val="en-US" w:eastAsia="en-US" w:bidi="en-US"/>
      </w:rPr>
    </w:lvl>
    <w:lvl w:ilvl="2" w:tplc="AE9AF5CA">
      <w:numFmt w:val="bullet"/>
      <w:lvlText w:val="•"/>
      <w:lvlJc w:val="left"/>
      <w:pPr>
        <w:ind w:left="3793" w:hanging="720"/>
      </w:pPr>
      <w:rPr>
        <w:rFonts w:hint="default"/>
        <w:lang w:val="en-US" w:eastAsia="en-US" w:bidi="en-US"/>
      </w:rPr>
    </w:lvl>
    <w:lvl w:ilvl="3" w:tplc="E810414E">
      <w:numFmt w:val="bullet"/>
      <w:lvlText w:val="•"/>
      <w:lvlJc w:val="left"/>
      <w:pPr>
        <w:ind w:left="4726" w:hanging="720"/>
      </w:pPr>
      <w:rPr>
        <w:rFonts w:hint="default"/>
        <w:lang w:val="en-US" w:eastAsia="en-US" w:bidi="en-US"/>
      </w:rPr>
    </w:lvl>
    <w:lvl w:ilvl="4" w:tplc="B7C207B6">
      <w:numFmt w:val="bullet"/>
      <w:lvlText w:val="•"/>
      <w:lvlJc w:val="left"/>
      <w:pPr>
        <w:ind w:left="5660" w:hanging="720"/>
      </w:pPr>
      <w:rPr>
        <w:rFonts w:hint="default"/>
        <w:lang w:val="en-US" w:eastAsia="en-US" w:bidi="en-US"/>
      </w:rPr>
    </w:lvl>
    <w:lvl w:ilvl="5" w:tplc="347247B4">
      <w:numFmt w:val="bullet"/>
      <w:lvlText w:val="•"/>
      <w:lvlJc w:val="left"/>
      <w:pPr>
        <w:ind w:left="6593" w:hanging="720"/>
      </w:pPr>
      <w:rPr>
        <w:rFonts w:hint="default"/>
        <w:lang w:val="en-US" w:eastAsia="en-US" w:bidi="en-US"/>
      </w:rPr>
    </w:lvl>
    <w:lvl w:ilvl="6" w:tplc="234A4826">
      <w:numFmt w:val="bullet"/>
      <w:lvlText w:val="•"/>
      <w:lvlJc w:val="left"/>
      <w:pPr>
        <w:ind w:left="7526" w:hanging="720"/>
      </w:pPr>
      <w:rPr>
        <w:rFonts w:hint="default"/>
        <w:lang w:val="en-US" w:eastAsia="en-US" w:bidi="en-US"/>
      </w:rPr>
    </w:lvl>
    <w:lvl w:ilvl="7" w:tplc="576432BE">
      <w:numFmt w:val="bullet"/>
      <w:lvlText w:val="•"/>
      <w:lvlJc w:val="left"/>
      <w:pPr>
        <w:ind w:left="8460" w:hanging="720"/>
      </w:pPr>
      <w:rPr>
        <w:rFonts w:hint="default"/>
        <w:lang w:val="en-US" w:eastAsia="en-US" w:bidi="en-US"/>
      </w:rPr>
    </w:lvl>
    <w:lvl w:ilvl="8" w:tplc="EA80F790">
      <w:numFmt w:val="bullet"/>
      <w:lvlText w:val="•"/>
      <w:lvlJc w:val="left"/>
      <w:pPr>
        <w:ind w:left="9393" w:hanging="720"/>
      </w:pPr>
      <w:rPr>
        <w:rFonts w:hint="default"/>
        <w:lang w:val="en-US" w:eastAsia="en-US" w:bidi="en-US"/>
      </w:rPr>
    </w:lvl>
  </w:abstractNum>
  <w:abstractNum w:abstractNumId="1">
    <w:nsid w:val="19CD0452"/>
    <w:multiLevelType w:val="hybridMultilevel"/>
    <w:tmpl w:val="B9406C96"/>
    <w:lvl w:ilvl="0" w:tplc="380C90A2">
      <w:start w:val="1"/>
      <w:numFmt w:val="lowerRoman"/>
      <w:lvlText w:val="(%1)"/>
      <w:lvlJc w:val="left"/>
      <w:pPr>
        <w:ind w:left="215" w:hanging="233"/>
      </w:pPr>
      <w:rPr>
        <w:rFonts w:ascii="Arial" w:eastAsia="Arial" w:hAnsi="Arial" w:cs="Arial" w:hint="default"/>
        <w:spacing w:val="-2"/>
        <w:w w:val="99"/>
        <w:sz w:val="20"/>
        <w:szCs w:val="20"/>
        <w:lang w:val="en-US" w:eastAsia="en-US" w:bidi="en-US"/>
      </w:rPr>
    </w:lvl>
    <w:lvl w:ilvl="1" w:tplc="0510B3CC">
      <w:numFmt w:val="bullet"/>
      <w:lvlText w:val="•"/>
      <w:lvlJc w:val="left"/>
      <w:pPr>
        <w:ind w:left="655" w:hanging="233"/>
      </w:pPr>
      <w:rPr>
        <w:rFonts w:hint="default"/>
        <w:lang w:val="en-US" w:eastAsia="en-US" w:bidi="en-US"/>
      </w:rPr>
    </w:lvl>
    <w:lvl w:ilvl="2" w:tplc="4F503E6E">
      <w:numFmt w:val="bullet"/>
      <w:lvlText w:val="•"/>
      <w:lvlJc w:val="left"/>
      <w:pPr>
        <w:ind w:left="1091" w:hanging="233"/>
      </w:pPr>
      <w:rPr>
        <w:rFonts w:hint="default"/>
        <w:lang w:val="en-US" w:eastAsia="en-US" w:bidi="en-US"/>
      </w:rPr>
    </w:lvl>
    <w:lvl w:ilvl="3" w:tplc="8A4ACC6A">
      <w:numFmt w:val="bullet"/>
      <w:lvlText w:val="•"/>
      <w:lvlJc w:val="left"/>
      <w:pPr>
        <w:ind w:left="1526" w:hanging="233"/>
      </w:pPr>
      <w:rPr>
        <w:rFonts w:hint="default"/>
        <w:lang w:val="en-US" w:eastAsia="en-US" w:bidi="en-US"/>
      </w:rPr>
    </w:lvl>
    <w:lvl w:ilvl="4" w:tplc="BD9201A4">
      <w:numFmt w:val="bullet"/>
      <w:lvlText w:val="•"/>
      <w:lvlJc w:val="left"/>
      <w:pPr>
        <w:ind w:left="1962" w:hanging="233"/>
      </w:pPr>
      <w:rPr>
        <w:rFonts w:hint="default"/>
        <w:lang w:val="en-US" w:eastAsia="en-US" w:bidi="en-US"/>
      </w:rPr>
    </w:lvl>
    <w:lvl w:ilvl="5" w:tplc="6728D2D8">
      <w:numFmt w:val="bullet"/>
      <w:lvlText w:val="•"/>
      <w:lvlJc w:val="left"/>
      <w:pPr>
        <w:ind w:left="2397" w:hanging="233"/>
      </w:pPr>
      <w:rPr>
        <w:rFonts w:hint="default"/>
        <w:lang w:val="en-US" w:eastAsia="en-US" w:bidi="en-US"/>
      </w:rPr>
    </w:lvl>
    <w:lvl w:ilvl="6" w:tplc="60B69BF4">
      <w:numFmt w:val="bullet"/>
      <w:lvlText w:val="•"/>
      <w:lvlJc w:val="left"/>
      <w:pPr>
        <w:ind w:left="2833" w:hanging="233"/>
      </w:pPr>
      <w:rPr>
        <w:rFonts w:hint="default"/>
        <w:lang w:val="en-US" w:eastAsia="en-US" w:bidi="en-US"/>
      </w:rPr>
    </w:lvl>
    <w:lvl w:ilvl="7" w:tplc="87C626CA">
      <w:numFmt w:val="bullet"/>
      <w:lvlText w:val="•"/>
      <w:lvlJc w:val="left"/>
      <w:pPr>
        <w:ind w:left="3268" w:hanging="233"/>
      </w:pPr>
      <w:rPr>
        <w:rFonts w:hint="default"/>
        <w:lang w:val="en-US" w:eastAsia="en-US" w:bidi="en-US"/>
      </w:rPr>
    </w:lvl>
    <w:lvl w:ilvl="8" w:tplc="57BEA118">
      <w:numFmt w:val="bullet"/>
      <w:lvlText w:val="•"/>
      <w:lvlJc w:val="left"/>
      <w:pPr>
        <w:ind w:left="3704" w:hanging="233"/>
      </w:pPr>
      <w:rPr>
        <w:rFonts w:hint="default"/>
        <w:lang w:val="en-US" w:eastAsia="en-US" w:bidi="en-US"/>
      </w:rPr>
    </w:lvl>
  </w:abstractNum>
  <w:abstractNum w:abstractNumId="2">
    <w:nsid w:val="1AC51D2B"/>
    <w:multiLevelType w:val="hybridMultilevel"/>
    <w:tmpl w:val="711CDF24"/>
    <w:lvl w:ilvl="0" w:tplc="E872DEAA">
      <w:start w:val="1"/>
      <w:numFmt w:val="lowerRoman"/>
      <w:lvlText w:val="(%1)"/>
      <w:lvlJc w:val="left"/>
      <w:pPr>
        <w:ind w:left="107" w:hanging="233"/>
      </w:pPr>
      <w:rPr>
        <w:rFonts w:ascii="Arial" w:eastAsia="Arial" w:hAnsi="Arial" w:cs="Arial" w:hint="default"/>
        <w:spacing w:val="-2"/>
        <w:w w:val="99"/>
        <w:sz w:val="20"/>
        <w:szCs w:val="20"/>
        <w:lang w:val="en-US" w:eastAsia="en-US" w:bidi="en-US"/>
      </w:rPr>
    </w:lvl>
    <w:lvl w:ilvl="1" w:tplc="B4B41096">
      <w:numFmt w:val="bullet"/>
      <w:lvlText w:val="•"/>
      <w:lvlJc w:val="left"/>
      <w:pPr>
        <w:ind w:left="547" w:hanging="233"/>
      </w:pPr>
      <w:rPr>
        <w:rFonts w:hint="default"/>
        <w:lang w:val="en-US" w:eastAsia="en-US" w:bidi="en-US"/>
      </w:rPr>
    </w:lvl>
    <w:lvl w:ilvl="2" w:tplc="91283644">
      <w:numFmt w:val="bullet"/>
      <w:lvlText w:val="•"/>
      <w:lvlJc w:val="left"/>
      <w:pPr>
        <w:ind w:left="995" w:hanging="233"/>
      </w:pPr>
      <w:rPr>
        <w:rFonts w:hint="default"/>
        <w:lang w:val="en-US" w:eastAsia="en-US" w:bidi="en-US"/>
      </w:rPr>
    </w:lvl>
    <w:lvl w:ilvl="3" w:tplc="3C562AE0">
      <w:numFmt w:val="bullet"/>
      <w:lvlText w:val="•"/>
      <w:lvlJc w:val="left"/>
      <w:pPr>
        <w:ind w:left="1442" w:hanging="233"/>
      </w:pPr>
      <w:rPr>
        <w:rFonts w:hint="default"/>
        <w:lang w:val="en-US" w:eastAsia="en-US" w:bidi="en-US"/>
      </w:rPr>
    </w:lvl>
    <w:lvl w:ilvl="4" w:tplc="33989BE0">
      <w:numFmt w:val="bullet"/>
      <w:lvlText w:val="•"/>
      <w:lvlJc w:val="left"/>
      <w:pPr>
        <w:ind w:left="1890" w:hanging="233"/>
      </w:pPr>
      <w:rPr>
        <w:rFonts w:hint="default"/>
        <w:lang w:val="en-US" w:eastAsia="en-US" w:bidi="en-US"/>
      </w:rPr>
    </w:lvl>
    <w:lvl w:ilvl="5" w:tplc="5900D714">
      <w:numFmt w:val="bullet"/>
      <w:lvlText w:val="•"/>
      <w:lvlJc w:val="left"/>
      <w:pPr>
        <w:ind w:left="2337" w:hanging="233"/>
      </w:pPr>
      <w:rPr>
        <w:rFonts w:hint="default"/>
        <w:lang w:val="en-US" w:eastAsia="en-US" w:bidi="en-US"/>
      </w:rPr>
    </w:lvl>
    <w:lvl w:ilvl="6" w:tplc="BDF4D6C8">
      <w:numFmt w:val="bullet"/>
      <w:lvlText w:val="•"/>
      <w:lvlJc w:val="left"/>
      <w:pPr>
        <w:ind w:left="2785" w:hanging="233"/>
      </w:pPr>
      <w:rPr>
        <w:rFonts w:hint="default"/>
        <w:lang w:val="en-US" w:eastAsia="en-US" w:bidi="en-US"/>
      </w:rPr>
    </w:lvl>
    <w:lvl w:ilvl="7" w:tplc="3096684E">
      <w:numFmt w:val="bullet"/>
      <w:lvlText w:val="•"/>
      <w:lvlJc w:val="left"/>
      <w:pPr>
        <w:ind w:left="3232" w:hanging="233"/>
      </w:pPr>
      <w:rPr>
        <w:rFonts w:hint="default"/>
        <w:lang w:val="en-US" w:eastAsia="en-US" w:bidi="en-US"/>
      </w:rPr>
    </w:lvl>
    <w:lvl w:ilvl="8" w:tplc="D764AFAA">
      <w:numFmt w:val="bullet"/>
      <w:lvlText w:val="•"/>
      <w:lvlJc w:val="left"/>
      <w:pPr>
        <w:ind w:left="3680" w:hanging="233"/>
      </w:pPr>
      <w:rPr>
        <w:rFonts w:hint="default"/>
        <w:lang w:val="en-US" w:eastAsia="en-US" w:bidi="en-US"/>
      </w:rPr>
    </w:lvl>
  </w:abstractNum>
  <w:abstractNum w:abstractNumId="3">
    <w:nsid w:val="42707915"/>
    <w:multiLevelType w:val="hybridMultilevel"/>
    <w:tmpl w:val="DC4AAA88"/>
    <w:lvl w:ilvl="0" w:tplc="BCF8E67A">
      <w:start w:val="1"/>
      <w:numFmt w:val="lowerRoman"/>
      <w:lvlText w:val="(%1)"/>
      <w:lvlJc w:val="left"/>
      <w:pPr>
        <w:ind w:left="107" w:hanging="233"/>
      </w:pPr>
      <w:rPr>
        <w:rFonts w:ascii="Arial" w:eastAsia="Arial" w:hAnsi="Arial" w:cs="Arial" w:hint="default"/>
        <w:spacing w:val="-2"/>
        <w:w w:val="99"/>
        <w:sz w:val="20"/>
        <w:szCs w:val="20"/>
        <w:lang w:val="en-US" w:eastAsia="en-US" w:bidi="en-US"/>
      </w:rPr>
    </w:lvl>
    <w:lvl w:ilvl="1" w:tplc="650E3F02">
      <w:numFmt w:val="bullet"/>
      <w:lvlText w:val="•"/>
      <w:lvlJc w:val="left"/>
      <w:pPr>
        <w:ind w:left="547" w:hanging="233"/>
      </w:pPr>
      <w:rPr>
        <w:rFonts w:hint="default"/>
        <w:lang w:val="en-US" w:eastAsia="en-US" w:bidi="en-US"/>
      </w:rPr>
    </w:lvl>
    <w:lvl w:ilvl="2" w:tplc="B51437B4">
      <w:numFmt w:val="bullet"/>
      <w:lvlText w:val="•"/>
      <w:lvlJc w:val="left"/>
      <w:pPr>
        <w:ind w:left="995" w:hanging="233"/>
      </w:pPr>
      <w:rPr>
        <w:rFonts w:hint="default"/>
        <w:lang w:val="en-US" w:eastAsia="en-US" w:bidi="en-US"/>
      </w:rPr>
    </w:lvl>
    <w:lvl w:ilvl="3" w:tplc="78DC0750">
      <w:numFmt w:val="bullet"/>
      <w:lvlText w:val="•"/>
      <w:lvlJc w:val="left"/>
      <w:pPr>
        <w:ind w:left="1442" w:hanging="233"/>
      </w:pPr>
      <w:rPr>
        <w:rFonts w:hint="default"/>
        <w:lang w:val="en-US" w:eastAsia="en-US" w:bidi="en-US"/>
      </w:rPr>
    </w:lvl>
    <w:lvl w:ilvl="4" w:tplc="FC4ED7DA">
      <w:numFmt w:val="bullet"/>
      <w:lvlText w:val="•"/>
      <w:lvlJc w:val="left"/>
      <w:pPr>
        <w:ind w:left="1890" w:hanging="233"/>
      </w:pPr>
      <w:rPr>
        <w:rFonts w:hint="default"/>
        <w:lang w:val="en-US" w:eastAsia="en-US" w:bidi="en-US"/>
      </w:rPr>
    </w:lvl>
    <w:lvl w:ilvl="5" w:tplc="7A16050E">
      <w:numFmt w:val="bullet"/>
      <w:lvlText w:val="•"/>
      <w:lvlJc w:val="left"/>
      <w:pPr>
        <w:ind w:left="2337" w:hanging="233"/>
      </w:pPr>
      <w:rPr>
        <w:rFonts w:hint="default"/>
        <w:lang w:val="en-US" w:eastAsia="en-US" w:bidi="en-US"/>
      </w:rPr>
    </w:lvl>
    <w:lvl w:ilvl="6" w:tplc="5A943B34">
      <w:numFmt w:val="bullet"/>
      <w:lvlText w:val="•"/>
      <w:lvlJc w:val="left"/>
      <w:pPr>
        <w:ind w:left="2785" w:hanging="233"/>
      </w:pPr>
      <w:rPr>
        <w:rFonts w:hint="default"/>
        <w:lang w:val="en-US" w:eastAsia="en-US" w:bidi="en-US"/>
      </w:rPr>
    </w:lvl>
    <w:lvl w:ilvl="7" w:tplc="87B00B86">
      <w:numFmt w:val="bullet"/>
      <w:lvlText w:val="•"/>
      <w:lvlJc w:val="left"/>
      <w:pPr>
        <w:ind w:left="3232" w:hanging="233"/>
      </w:pPr>
      <w:rPr>
        <w:rFonts w:hint="default"/>
        <w:lang w:val="en-US" w:eastAsia="en-US" w:bidi="en-US"/>
      </w:rPr>
    </w:lvl>
    <w:lvl w:ilvl="8" w:tplc="5EC62A82">
      <w:numFmt w:val="bullet"/>
      <w:lvlText w:val="•"/>
      <w:lvlJc w:val="left"/>
      <w:pPr>
        <w:ind w:left="3680" w:hanging="233"/>
      </w:pPr>
      <w:rPr>
        <w:rFonts w:hint="default"/>
        <w:lang w:val="en-US" w:eastAsia="en-US" w:bidi="en-US"/>
      </w:rPr>
    </w:lvl>
  </w:abstractNum>
  <w:abstractNum w:abstractNumId="4">
    <w:nsid w:val="4AE8713A"/>
    <w:multiLevelType w:val="hybridMultilevel"/>
    <w:tmpl w:val="1AF4485E"/>
    <w:lvl w:ilvl="0" w:tplc="D3DC45E6">
      <w:start w:val="1"/>
      <w:numFmt w:val="upperRoman"/>
      <w:lvlText w:val="%1."/>
      <w:lvlJc w:val="left"/>
      <w:pPr>
        <w:ind w:left="960" w:hanging="510"/>
        <w:jc w:val="right"/>
      </w:pPr>
      <w:rPr>
        <w:rFonts w:ascii="Cambria" w:eastAsia="Cambria" w:hAnsi="Cambria" w:cs="Cambria" w:hint="default"/>
        <w:b/>
        <w:bCs/>
        <w:spacing w:val="-1"/>
        <w:w w:val="98"/>
        <w:sz w:val="26"/>
        <w:szCs w:val="26"/>
        <w:lang w:val="en-US" w:eastAsia="en-US" w:bidi="en-US"/>
      </w:rPr>
    </w:lvl>
    <w:lvl w:ilvl="1" w:tplc="08EA5664">
      <w:start w:val="1"/>
      <w:numFmt w:val="upperLetter"/>
      <w:lvlText w:val="%2."/>
      <w:lvlJc w:val="left"/>
      <w:pPr>
        <w:ind w:left="960" w:hanging="359"/>
      </w:pPr>
      <w:rPr>
        <w:rFonts w:hint="default"/>
        <w:spacing w:val="-1"/>
        <w:w w:val="100"/>
        <w:lang w:val="en-US" w:eastAsia="en-US" w:bidi="en-US"/>
      </w:rPr>
    </w:lvl>
    <w:lvl w:ilvl="2" w:tplc="98381882">
      <w:start w:val="1"/>
      <w:numFmt w:val="lowerRoman"/>
      <w:lvlText w:val="%3."/>
      <w:lvlJc w:val="left"/>
      <w:pPr>
        <w:ind w:left="1260" w:hanging="359"/>
        <w:jc w:val="right"/>
      </w:pPr>
      <w:rPr>
        <w:rFonts w:ascii="Calibri" w:eastAsia="Calibri" w:hAnsi="Calibri" w:cs="Calibri" w:hint="default"/>
        <w:spacing w:val="-1"/>
        <w:w w:val="100"/>
        <w:sz w:val="22"/>
        <w:szCs w:val="22"/>
        <w:lang w:val="en-US" w:eastAsia="en-US" w:bidi="en-US"/>
      </w:rPr>
    </w:lvl>
    <w:lvl w:ilvl="3" w:tplc="9C8ADBC8">
      <w:numFmt w:val="bullet"/>
      <w:lvlText w:val="•"/>
      <w:lvlJc w:val="left"/>
      <w:pPr>
        <w:ind w:left="2562" w:hanging="359"/>
      </w:pPr>
      <w:rPr>
        <w:rFonts w:hint="default"/>
        <w:lang w:val="en-US" w:eastAsia="en-US" w:bidi="en-US"/>
      </w:rPr>
    </w:lvl>
    <w:lvl w:ilvl="4" w:tplc="01F6A676">
      <w:numFmt w:val="bullet"/>
      <w:lvlText w:val="•"/>
      <w:lvlJc w:val="left"/>
      <w:pPr>
        <w:ind w:left="3805" w:hanging="359"/>
      </w:pPr>
      <w:rPr>
        <w:rFonts w:hint="default"/>
        <w:lang w:val="en-US" w:eastAsia="en-US" w:bidi="en-US"/>
      </w:rPr>
    </w:lvl>
    <w:lvl w:ilvl="5" w:tplc="862E0CE2">
      <w:numFmt w:val="bullet"/>
      <w:lvlText w:val="•"/>
      <w:lvlJc w:val="left"/>
      <w:pPr>
        <w:ind w:left="5047" w:hanging="359"/>
      </w:pPr>
      <w:rPr>
        <w:rFonts w:hint="default"/>
        <w:lang w:val="en-US" w:eastAsia="en-US" w:bidi="en-US"/>
      </w:rPr>
    </w:lvl>
    <w:lvl w:ilvl="6" w:tplc="A40014EE">
      <w:numFmt w:val="bullet"/>
      <w:lvlText w:val="•"/>
      <w:lvlJc w:val="left"/>
      <w:pPr>
        <w:ind w:left="6290" w:hanging="359"/>
      </w:pPr>
      <w:rPr>
        <w:rFonts w:hint="default"/>
        <w:lang w:val="en-US" w:eastAsia="en-US" w:bidi="en-US"/>
      </w:rPr>
    </w:lvl>
    <w:lvl w:ilvl="7" w:tplc="6448786A">
      <w:numFmt w:val="bullet"/>
      <w:lvlText w:val="•"/>
      <w:lvlJc w:val="left"/>
      <w:pPr>
        <w:ind w:left="7532" w:hanging="359"/>
      </w:pPr>
      <w:rPr>
        <w:rFonts w:hint="default"/>
        <w:lang w:val="en-US" w:eastAsia="en-US" w:bidi="en-US"/>
      </w:rPr>
    </w:lvl>
    <w:lvl w:ilvl="8" w:tplc="DD3A9608">
      <w:numFmt w:val="bullet"/>
      <w:lvlText w:val="•"/>
      <w:lvlJc w:val="left"/>
      <w:pPr>
        <w:ind w:left="8775" w:hanging="359"/>
      </w:pPr>
      <w:rPr>
        <w:rFonts w:hint="default"/>
        <w:lang w:val="en-US" w:eastAsia="en-US" w:bidi="en-US"/>
      </w:rPr>
    </w:lvl>
  </w:abstractNum>
  <w:abstractNum w:abstractNumId="5">
    <w:nsid w:val="4AEC02C8"/>
    <w:multiLevelType w:val="hybridMultilevel"/>
    <w:tmpl w:val="E8B8602C"/>
    <w:lvl w:ilvl="0" w:tplc="EFD2E3A2">
      <w:start w:val="1"/>
      <w:numFmt w:val="decimal"/>
      <w:lvlText w:val="(%1)"/>
      <w:lvlJc w:val="left"/>
      <w:pPr>
        <w:ind w:left="145" w:hanging="295"/>
      </w:pPr>
      <w:rPr>
        <w:rFonts w:ascii="Calibri" w:eastAsia="Calibri" w:hAnsi="Calibri" w:cs="Calibri" w:hint="default"/>
        <w:spacing w:val="-1"/>
        <w:w w:val="100"/>
        <w:sz w:val="22"/>
        <w:szCs w:val="22"/>
        <w:lang w:val="en-US" w:eastAsia="en-US" w:bidi="en-US"/>
      </w:rPr>
    </w:lvl>
    <w:lvl w:ilvl="1" w:tplc="840AD838">
      <w:numFmt w:val="bullet"/>
      <w:lvlText w:val="•"/>
      <w:lvlJc w:val="left"/>
      <w:pPr>
        <w:ind w:left="365" w:hanging="295"/>
      </w:pPr>
      <w:rPr>
        <w:rFonts w:hint="default"/>
        <w:lang w:val="en-US" w:eastAsia="en-US" w:bidi="en-US"/>
      </w:rPr>
    </w:lvl>
    <w:lvl w:ilvl="2" w:tplc="8842E512">
      <w:numFmt w:val="bullet"/>
      <w:lvlText w:val="•"/>
      <w:lvlJc w:val="left"/>
      <w:pPr>
        <w:ind w:left="590" w:hanging="295"/>
      </w:pPr>
      <w:rPr>
        <w:rFonts w:hint="default"/>
        <w:lang w:val="en-US" w:eastAsia="en-US" w:bidi="en-US"/>
      </w:rPr>
    </w:lvl>
    <w:lvl w:ilvl="3" w:tplc="66846F8A">
      <w:numFmt w:val="bullet"/>
      <w:lvlText w:val="•"/>
      <w:lvlJc w:val="left"/>
      <w:pPr>
        <w:ind w:left="815" w:hanging="295"/>
      </w:pPr>
      <w:rPr>
        <w:rFonts w:hint="default"/>
        <w:lang w:val="en-US" w:eastAsia="en-US" w:bidi="en-US"/>
      </w:rPr>
    </w:lvl>
    <w:lvl w:ilvl="4" w:tplc="6D70C372">
      <w:numFmt w:val="bullet"/>
      <w:lvlText w:val="•"/>
      <w:lvlJc w:val="left"/>
      <w:pPr>
        <w:ind w:left="1040" w:hanging="295"/>
      </w:pPr>
      <w:rPr>
        <w:rFonts w:hint="default"/>
        <w:lang w:val="en-US" w:eastAsia="en-US" w:bidi="en-US"/>
      </w:rPr>
    </w:lvl>
    <w:lvl w:ilvl="5" w:tplc="86422886">
      <w:numFmt w:val="bullet"/>
      <w:lvlText w:val="•"/>
      <w:lvlJc w:val="left"/>
      <w:pPr>
        <w:ind w:left="1265" w:hanging="295"/>
      </w:pPr>
      <w:rPr>
        <w:rFonts w:hint="default"/>
        <w:lang w:val="en-US" w:eastAsia="en-US" w:bidi="en-US"/>
      </w:rPr>
    </w:lvl>
    <w:lvl w:ilvl="6" w:tplc="2242BA18">
      <w:numFmt w:val="bullet"/>
      <w:lvlText w:val="•"/>
      <w:lvlJc w:val="left"/>
      <w:pPr>
        <w:ind w:left="1490" w:hanging="295"/>
      </w:pPr>
      <w:rPr>
        <w:rFonts w:hint="default"/>
        <w:lang w:val="en-US" w:eastAsia="en-US" w:bidi="en-US"/>
      </w:rPr>
    </w:lvl>
    <w:lvl w:ilvl="7" w:tplc="DC82208A">
      <w:numFmt w:val="bullet"/>
      <w:lvlText w:val="•"/>
      <w:lvlJc w:val="left"/>
      <w:pPr>
        <w:ind w:left="1715" w:hanging="295"/>
      </w:pPr>
      <w:rPr>
        <w:rFonts w:hint="default"/>
        <w:lang w:val="en-US" w:eastAsia="en-US" w:bidi="en-US"/>
      </w:rPr>
    </w:lvl>
    <w:lvl w:ilvl="8" w:tplc="B0986238">
      <w:numFmt w:val="bullet"/>
      <w:lvlText w:val="•"/>
      <w:lvlJc w:val="left"/>
      <w:pPr>
        <w:ind w:left="1940" w:hanging="295"/>
      </w:pPr>
      <w:rPr>
        <w:rFonts w:hint="default"/>
        <w:lang w:val="en-US" w:eastAsia="en-US" w:bidi="en-US"/>
      </w:rPr>
    </w:lvl>
  </w:abstractNum>
  <w:abstractNum w:abstractNumId="6">
    <w:nsid w:val="4B624195"/>
    <w:multiLevelType w:val="hybridMultilevel"/>
    <w:tmpl w:val="4DB69A8E"/>
    <w:lvl w:ilvl="0" w:tplc="B8A2A6AC">
      <w:start w:val="1"/>
      <w:numFmt w:val="decimal"/>
      <w:lvlText w:val="(%1)"/>
      <w:lvlJc w:val="left"/>
      <w:pPr>
        <w:ind w:left="144" w:hanging="298"/>
      </w:pPr>
      <w:rPr>
        <w:rFonts w:ascii="Calibri" w:eastAsia="Calibri" w:hAnsi="Calibri" w:cs="Calibri" w:hint="default"/>
        <w:spacing w:val="-1"/>
        <w:w w:val="100"/>
        <w:sz w:val="22"/>
        <w:szCs w:val="22"/>
        <w:lang w:val="en-US" w:eastAsia="en-US" w:bidi="en-US"/>
      </w:rPr>
    </w:lvl>
    <w:lvl w:ilvl="1" w:tplc="901ADF9C">
      <w:numFmt w:val="bullet"/>
      <w:lvlText w:val="•"/>
      <w:lvlJc w:val="left"/>
      <w:pPr>
        <w:ind w:left="416" w:hanging="298"/>
      </w:pPr>
      <w:rPr>
        <w:rFonts w:hint="default"/>
        <w:lang w:val="en-US" w:eastAsia="en-US" w:bidi="en-US"/>
      </w:rPr>
    </w:lvl>
    <w:lvl w:ilvl="2" w:tplc="142E8CAC">
      <w:numFmt w:val="bullet"/>
      <w:lvlText w:val="•"/>
      <w:lvlJc w:val="left"/>
      <w:pPr>
        <w:ind w:left="692" w:hanging="298"/>
      </w:pPr>
      <w:rPr>
        <w:rFonts w:hint="default"/>
        <w:lang w:val="en-US" w:eastAsia="en-US" w:bidi="en-US"/>
      </w:rPr>
    </w:lvl>
    <w:lvl w:ilvl="3" w:tplc="207690BE">
      <w:numFmt w:val="bullet"/>
      <w:lvlText w:val="•"/>
      <w:lvlJc w:val="left"/>
      <w:pPr>
        <w:ind w:left="968" w:hanging="298"/>
      </w:pPr>
      <w:rPr>
        <w:rFonts w:hint="default"/>
        <w:lang w:val="en-US" w:eastAsia="en-US" w:bidi="en-US"/>
      </w:rPr>
    </w:lvl>
    <w:lvl w:ilvl="4" w:tplc="2A8CC45C">
      <w:numFmt w:val="bullet"/>
      <w:lvlText w:val="•"/>
      <w:lvlJc w:val="left"/>
      <w:pPr>
        <w:ind w:left="1244" w:hanging="298"/>
      </w:pPr>
      <w:rPr>
        <w:rFonts w:hint="default"/>
        <w:lang w:val="en-US" w:eastAsia="en-US" w:bidi="en-US"/>
      </w:rPr>
    </w:lvl>
    <w:lvl w:ilvl="5" w:tplc="72CA48C8">
      <w:numFmt w:val="bullet"/>
      <w:lvlText w:val="•"/>
      <w:lvlJc w:val="left"/>
      <w:pPr>
        <w:ind w:left="1520" w:hanging="298"/>
      </w:pPr>
      <w:rPr>
        <w:rFonts w:hint="default"/>
        <w:lang w:val="en-US" w:eastAsia="en-US" w:bidi="en-US"/>
      </w:rPr>
    </w:lvl>
    <w:lvl w:ilvl="6" w:tplc="AE84930A">
      <w:numFmt w:val="bullet"/>
      <w:lvlText w:val="•"/>
      <w:lvlJc w:val="left"/>
      <w:pPr>
        <w:ind w:left="1796" w:hanging="298"/>
      </w:pPr>
      <w:rPr>
        <w:rFonts w:hint="default"/>
        <w:lang w:val="en-US" w:eastAsia="en-US" w:bidi="en-US"/>
      </w:rPr>
    </w:lvl>
    <w:lvl w:ilvl="7" w:tplc="691E2638">
      <w:numFmt w:val="bullet"/>
      <w:lvlText w:val="•"/>
      <w:lvlJc w:val="left"/>
      <w:pPr>
        <w:ind w:left="2072" w:hanging="298"/>
      </w:pPr>
      <w:rPr>
        <w:rFonts w:hint="default"/>
        <w:lang w:val="en-US" w:eastAsia="en-US" w:bidi="en-US"/>
      </w:rPr>
    </w:lvl>
    <w:lvl w:ilvl="8" w:tplc="79180B02">
      <w:numFmt w:val="bullet"/>
      <w:lvlText w:val="•"/>
      <w:lvlJc w:val="left"/>
      <w:pPr>
        <w:ind w:left="2348" w:hanging="298"/>
      </w:pPr>
      <w:rPr>
        <w:rFonts w:hint="default"/>
        <w:lang w:val="en-US" w:eastAsia="en-US" w:bidi="en-US"/>
      </w:rPr>
    </w:lvl>
  </w:abstractNum>
  <w:abstractNum w:abstractNumId="7">
    <w:nsid w:val="4FCF6F7E"/>
    <w:multiLevelType w:val="hybridMultilevel"/>
    <w:tmpl w:val="2264C416"/>
    <w:lvl w:ilvl="0" w:tplc="25B282B0">
      <w:start w:val="1"/>
      <w:numFmt w:val="upperRoman"/>
      <w:lvlText w:val="%1."/>
      <w:lvlJc w:val="left"/>
      <w:pPr>
        <w:ind w:left="871" w:hanging="272"/>
      </w:pPr>
      <w:rPr>
        <w:rFonts w:ascii="Calibri" w:eastAsia="Calibri" w:hAnsi="Calibri" w:cs="Calibri" w:hint="default"/>
        <w:b/>
        <w:bCs/>
        <w:spacing w:val="0"/>
        <w:w w:val="100"/>
        <w:sz w:val="22"/>
        <w:szCs w:val="22"/>
        <w:lang w:val="en-US" w:eastAsia="en-US" w:bidi="en-US"/>
      </w:rPr>
    </w:lvl>
    <w:lvl w:ilvl="1" w:tplc="106C3BFC">
      <w:numFmt w:val="bullet"/>
      <w:lvlText w:val="•"/>
      <w:lvlJc w:val="left"/>
      <w:pPr>
        <w:ind w:left="1918" w:hanging="272"/>
      </w:pPr>
      <w:rPr>
        <w:rFonts w:hint="default"/>
        <w:lang w:val="en-US" w:eastAsia="en-US" w:bidi="en-US"/>
      </w:rPr>
    </w:lvl>
    <w:lvl w:ilvl="2" w:tplc="882A3C5A">
      <w:numFmt w:val="bullet"/>
      <w:lvlText w:val="•"/>
      <w:lvlJc w:val="left"/>
      <w:pPr>
        <w:ind w:left="2956" w:hanging="272"/>
      </w:pPr>
      <w:rPr>
        <w:rFonts w:hint="default"/>
        <w:lang w:val="en-US" w:eastAsia="en-US" w:bidi="en-US"/>
      </w:rPr>
    </w:lvl>
    <w:lvl w:ilvl="3" w:tplc="B4F0D612">
      <w:numFmt w:val="bullet"/>
      <w:lvlText w:val="•"/>
      <w:lvlJc w:val="left"/>
      <w:pPr>
        <w:ind w:left="3994" w:hanging="272"/>
      </w:pPr>
      <w:rPr>
        <w:rFonts w:hint="default"/>
        <w:lang w:val="en-US" w:eastAsia="en-US" w:bidi="en-US"/>
      </w:rPr>
    </w:lvl>
    <w:lvl w:ilvl="4" w:tplc="09D69D9C">
      <w:numFmt w:val="bullet"/>
      <w:lvlText w:val="•"/>
      <w:lvlJc w:val="left"/>
      <w:pPr>
        <w:ind w:left="5032" w:hanging="272"/>
      </w:pPr>
      <w:rPr>
        <w:rFonts w:hint="default"/>
        <w:lang w:val="en-US" w:eastAsia="en-US" w:bidi="en-US"/>
      </w:rPr>
    </w:lvl>
    <w:lvl w:ilvl="5" w:tplc="0B1444B6">
      <w:numFmt w:val="bullet"/>
      <w:lvlText w:val="•"/>
      <w:lvlJc w:val="left"/>
      <w:pPr>
        <w:ind w:left="6070" w:hanging="272"/>
      </w:pPr>
      <w:rPr>
        <w:rFonts w:hint="default"/>
        <w:lang w:val="en-US" w:eastAsia="en-US" w:bidi="en-US"/>
      </w:rPr>
    </w:lvl>
    <w:lvl w:ilvl="6" w:tplc="491C3B92">
      <w:numFmt w:val="bullet"/>
      <w:lvlText w:val="•"/>
      <w:lvlJc w:val="left"/>
      <w:pPr>
        <w:ind w:left="7108" w:hanging="272"/>
      </w:pPr>
      <w:rPr>
        <w:rFonts w:hint="default"/>
        <w:lang w:val="en-US" w:eastAsia="en-US" w:bidi="en-US"/>
      </w:rPr>
    </w:lvl>
    <w:lvl w:ilvl="7" w:tplc="E29C05BE">
      <w:numFmt w:val="bullet"/>
      <w:lvlText w:val="•"/>
      <w:lvlJc w:val="left"/>
      <w:pPr>
        <w:ind w:left="8146" w:hanging="272"/>
      </w:pPr>
      <w:rPr>
        <w:rFonts w:hint="default"/>
        <w:lang w:val="en-US" w:eastAsia="en-US" w:bidi="en-US"/>
      </w:rPr>
    </w:lvl>
    <w:lvl w:ilvl="8" w:tplc="C8AE557E">
      <w:numFmt w:val="bullet"/>
      <w:lvlText w:val="•"/>
      <w:lvlJc w:val="left"/>
      <w:pPr>
        <w:ind w:left="9184" w:hanging="272"/>
      </w:pPr>
      <w:rPr>
        <w:rFonts w:hint="default"/>
        <w:lang w:val="en-US" w:eastAsia="en-US" w:bidi="en-US"/>
      </w:rPr>
    </w:lvl>
  </w:abstractNum>
  <w:abstractNum w:abstractNumId="8">
    <w:nsid w:val="68D179F3"/>
    <w:multiLevelType w:val="hybridMultilevel"/>
    <w:tmpl w:val="5BA643D6"/>
    <w:lvl w:ilvl="0" w:tplc="D8F6DC4C">
      <w:start w:val="1"/>
      <w:numFmt w:val="lowerRoman"/>
      <w:lvlText w:val="%1."/>
      <w:lvlJc w:val="left"/>
      <w:pPr>
        <w:ind w:left="960" w:hanging="481"/>
        <w:jc w:val="right"/>
      </w:pPr>
      <w:rPr>
        <w:rFonts w:ascii="Cambria" w:eastAsia="Cambria" w:hAnsi="Cambria" w:cs="Cambria" w:hint="default"/>
        <w:b/>
        <w:bCs/>
        <w:w w:val="100"/>
        <w:sz w:val="22"/>
        <w:szCs w:val="22"/>
        <w:lang w:val="en-US" w:eastAsia="en-US" w:bidi="en-US"/>
      </w:rPr>
    </w:lvl>
    <w:lvl w:ilvl="1" w:tplc="E4DC7ADC">
      <w:numFmt w:val="bullet"/>
      <w:lvlText w:val="•"/>
      <w:lvlJc w:val="left"/>
      <w:pPr>
        <w:ind w:left="1990" w:hanging="481"/>
      </w:pPr>
      <w:rPr>
        <w:rFonts w:hint="default"/>
        <w:lang w:val="en-US" w:eastAsia="en-US" w:bidi="en-US"/>
      </w:rPr>
    </w:lvl>
    <w:lvl w:ilvl="2" w:tplc="B964E266">
      <w:numFmt w:val="bullet"/>
      <w:lvlText w:val="•"/>
      <w:lvlJc w:val="left"/>
      <w:pPr>
        <w:ind w:left="3020" w:hanging="481"/>
      </w:pPr>
      <w:rPr>
        <w:rFonts w:hint="default"/>
        <w:lang w:val="en-US" w:eastAsia="en-US" w:bidi="en-US"/>
      </w:rPr>
    </w:lvl>
    <w:lvl w:ilvl="3" w:tplc="14E4F490">
      <w:numFmt w:val="bullet"/>
      <w:lvlText w:val="•"/>
      <w:lvlJc w:val="left"/>
      <w:pPr>
        <w:ind w:left="4050" w:hanging="481"/>
      </w:pPr>
      <w:rPr>
        <w:rFonts w:hint="default"/>
        <w:lang w:val="en-US" w:eastAsia="en-US" w:bidi="en-US"/>
      </w:rPr>
    </w:lvl>
    <w:lvl w:ilvl="4" w:tplc="BBBC8F04">
      <w:numFmt w:val="bullet"/>
      <w:lvlText w:val="•"/>
      <w:lvlJc w:val="left"/>
      <w:pPr>
        <w:ind w:left="5080" w:hanging="481"/>
      </w:pPr>
      <w:rPr>
        <w:rFonts w:hint="default"/>
        <w:lang w:val="en-US" w:eastAsia="en-US" w:bidi="en-US"/>
      </w:rPr>
    </w:lvl>
    <w:lvl w:ilvl="5" w:tplc="F6769138">
      <w:numFmt w:val="bullet"/>
      <w:lvlText w:val="•"/>
      <w:lvlJc w:val="left"/>
      <w:pPr>
        <w:ind w:left="6110" w:hanging="481"/>
      </w:pPr>
      <w:rPr>
        <w:rFonts w:hint="default"/>
        <w:lang w:val="en-US" w:eastAsia="en-US" w:bidi="en-US"/>
      </w:rPr>
    </w:lvl>
    <w:lvl w:ilvl="6" w:tplc="B7CECABA">
      <w:numFmt w:val="bullet"/>
      <w:lvlText w:val="•"/>
      <w:lvlJc w:val="left"/>
      <w:pPr>
        <w:ind w:left="7140" w:hanging="481"/>
      </w:pPr>
      <w:rPr>
        <w:rFonts w:hint="default"/>
        <w:lang w:val="en-US" w:eastAsia="en-US" w:bidi="en-US"/>
      </w:rPr>
    </w:lvl>
    <w:lvl w:ilvl="7" w:tplc="FFE241FA">
      <w:numFmt w:val="bullet"/>
      <w:lvlText w:val="•"/>
      <w:lvlJc w:val="left"/>
      <w:pPr>
        <w:ind w:left="8170" w:hanging="481"/>
      </w:pPr>
      <w:rPr>
        <w:rFonts w:hint="default"/>
        <w:lang w:val="en-US" w:eastAsia="en-US" w:bidi="en-US"/>
      </w:rPr>
    </w:lvl>
    <w:lvl w:ilvl="8" w:tplc="5E147C5E">
      <w:numFmt w:val="bullet"/>
      <w:lvlText w:val="•"/>
      <w:lvlJc w:val="left"/>
      <w:pPr>
        <w:ind w:left="9200" w:hanging="481"/>
      </w:pPr>
      <w:rPr>
        <w:rFonts w:hint="default"/>
        <w:lang w:val="en-US" w:eastAsia="en-US" w:bidi="en-US"/>
      </w:rPr>
    </w:lvl>
  </w:abstractNum>
  <w:abstractNum w:abstractNumId="9">
    <w:nsid w:val="72213E3B"/>
    <w:multiLevelType w:val="hybridMultilevel"/>
    <w:tmpl w:val="1C5C51B4"/>
    <w:lvl w:ilvl="0" w:tplc="C8AC08B0">
      <w:start w:val="1"/>
      <w:numFmt w:val="upperRoman"/>
      <w:lvlText w:val="%1."/>
      <w:lvlJc w:val="left"/>
      <w:pPr>
        <w:ind w:left="1920" w:hanging="471"/>
        <w:jc w:val="right"/>
      </w:pPr>
      <w:rPr>
        <w:rFonts w:hint="default"/>
        <w:spacing w:val="-1"/>
        <w:w w:val="100"/>
        <w:lang w:val="en-US" w:eastAsia="en-US" w:bidi="en-US"/>
      </w:rPr>
    </w:lvl>
    <w:lvl w:ilvl="1" w:tplc="ACA48018">
      <w:start w:val="1"/>
      <w:numFmt w:val="lowerLetter"/>
      <w:lvlText w:val="(%2)"/>
      <w:lvlJc w:val="left"/>
      <w:pPr>
        <w:ind w:left="2280" w:hanging="360"/>
      </w:pPr>
      <w:rPr>
        <w:rFonts w:ascii="Calibri" w:eastAsia="Calibri" w:hAnsi="Calibri" w:cs="Calibri" w:hint="default"/>
        <w:spacing w:val="-1"/>
        <w:w w:val="100"/>
        <w:sz w:val="22"/>
        <w:szCs w:val="22"/>
        <w:lang w:val="en-US" w:eastAsia="en-US" w:bidi="en-US"/>
      </w:rPr>
    </w:lvl>
    <w:lvl w:ilvl="2" w:tplc="ADB0D594">
      <w:numFmt w:val="bullet"/>
      <w:lvlText w:val="•"/>
      <w:lvlJc w:val="left"/>
      <w:pPr>
        <w:ind w:left="3277" w:hanging="360"/>
      </w:pPr>
      <w:rPr>
        <w:rFonts w:hint="default"/>
        <w:lang w:val="en-US" w:eastAsia="en-US" w:bidi="en-US"/>
      </w:rPr>
    </w:lvl>
    <w:lvl w:ilvl="3" w:tplc="4E92A2F6">
      <w:numFmt w:val="bullet"/>
      <w:lvlText w:val="•"/>
      <w:lvlJc w:val="left"/>
      <w:pPr>
        <w:ind w:left="4275" w:hanging="360"/>
      </w:pPr>
      <w:rPr>
        <w:rFonts w:hint="default"/>
        <w:lang w:val="en-US" w:eastAsia="en-US" w:bidi="en-US"/>
      </w:rPr>
    </w:lvl>
    <w:lvl w:ilvl="4" w:tplc="3ADED8B0">
      <w:numFmt w:val="bullet"/>
      <w:lvlText w:val="•"/>
      <w:lvlJc w:val="left"/>
      <w:pPr>
        <w:ind w:left="5273" w:hanging="360"/>
      </w:pPr>
      <w:rPr>
        <w:rFonts w:hint="default"/>
        <w:lang w:val="en-US" w:eastAsia="en-US" w:bidi="en-US"/>
      </w:rPr>
    </w:lvl>
    <w:lvl w:ilvl="5" w:tplc="88500976">
      <w:numFmt w:val="bullet"/>
      <w:lvlText w:val="•"/>
      <w:lvlJc w:val="left"/>
      <w:pPr>
        <w:ind w:left="6271" w:hanging="360"/>
      </w:pPr>
      <w:rPr>
        <w:rFonts w:hint="default"/>
        <w:lang w:val="en-US" w:eastAsia="en-US" w:bidi="en-US"/>
      </w:rPr>
    </w:lvl>
    <w:lvl w:ilvl="6" w:tplc="4CCA75A8">
      <w:numFmt w:val="bullet"/>
      <w:lvlText w:val="•"/>
      <w:lvlJc w:val="left"/>
      <w:pPr>
        <w:ind w:left="7268" w:hanging="360"/>
      </w:pPr>
      <w:rPr>
        <w:rFonts w:hint="default"/>
        <w:lang w:val="en-US" w:eastAsia="en-US" w:bidi="en-US"/>
      </w:rPr>
    </w:lvl>
    <w:lvl w:ilvl="7" w:tplc="4C54AB76">
      <w:numFmt w:val="bullet"/>
      <w:lvlText w:val="•"/>
      <w:lvlJc w:val="left"/>
      <w:pPr>
        <w:ind w:left="8266" w:hanging="360"/>
      </w:pPr>
      <w:rPr>
        <w:rFonts w:hint="default"/>
        <w:lang w:val="en-US" w:eastAsia="en-US" w:bidi="en-US"/>
      </w:rPr>
    </w:lvl>
    <w:lvl w:ilvl="8" w:tplc="47D41090">
      <w:numFmt w:val="bullet"/>
      <w:lvlText w:val="•"/>
      <w:lvlJc w:val="left"/>
      <w:pPr>
        <w:ind w:left="9264" w:hanging="360"/>
      </w:pPr>
      <w:rPr>
        <w:rFonts w:hint="default"/>
        <w:lang w:val="en-US" w:eastAsia="en-US" w:bidi="en-US"/>
      </w:rPr>
    </w:lvl>
  </w:abstractNum>
  <w:abstractNum w:abstractNumId="10">
    <w:nsid w:val="72336D08"/>
    <w:multiLevelType w:val="hybridMultilevel"/>
    <w:tmpl w:val="150CF226"/>
    <w:lvl w:ilvl="0" w:tplc="50EAA630">
      <w:numFmt w:val="bullet"/>
      <w:lvlText w:val=""/>
      <w:lvlJc w:val="left"/>
      <w:pPr>
        <w:ind w:left="1920" w:hanging="360"/>
      </w:pPr>
      <w:rPr>
        <w:rFonts w:ascii="Symbol" w:eastAsia="Symbol" w:hAnsi="Symbol" w:cs="Symbol" w:hint="default"/>
        <w:w w:val="100"/>
        <w:sz w:val="22"/>
        <w:szCs w:val="22"/>
        <w:lang w:val="en-US" w:eastAsia="en-US" w:bidi="en-US"/>
      </w:rPr>
    </w:lvl>
    <w:lvl w:ilvl="1" w:tplc="250EECA6">
      <w:numFmt w:val="bullet"/>
      <w:lvlText w:val="•"/>
      <w:lvlJc w:val="left"/>
      <w:pPr>
        <w:ind w:left="2854" w:hanging="360"/>
      </w:pPr>
      <w:rPr>
        <w:rFonts w:hint="default"/>
        <w:lang w:val="en-US" w:eastAsia="en-US" w:bidi="en-US"/>
      </w:rPr>
    </w:lvl>
    <w:lvl w:ilvl="2" w:tplc="3C501954">
      <w:numFmt w:val="bullet"/>
      <w:lvlText w:val="•"/>
      <w:lvlJc w:val="left"/>
      <w:pPr>
        <w:ind w:left="3788" w:hanging="360"/>
      </w:pPr>
      <w:rPr>
        <w:rFonts w:hint="default"/>
        <w:lang w:val="en-US" w:eastAsia="en-US" w:bidi="en-US"/>
      </w:rPr>
    </w:lvl>
    <w:lvl w:ilvl="3" w:tplc="1F82101E">
      <w:numFmt w:val="bullet"/>
      <w:lvlText w:val="•"/>
      <w:lvlJc w:val="left"/>
      <w:pPr>
        <w:ind w:left="4722" w:hanging="360"/>
      </w:pPr>
      <w:rPr>
        <w:rFonts w:hint="default"/>
        <w:lang w:val="en-US" w:eastAsia="en-US" w:bidi="en-US"/>
      </w:rPr>
    </w:lvl>
    <w:lvl w:ilvl="4" w:tplc="C0AAC87C">
      <w:numFmt w:val="bullet"/>
      <w:lvlText w:val="•"/>
      <w:lvlJc w:val="left"/>
      <w:pPr>
        <w:ind w:left="5656" w:hanging="360"/>
      </w:pPr>
      <w:rPr>
        <w:rFonts w:hint="default"/>
        <w:lang w:val="en-US" w:eastAsia="en-US" w:bidi="en-US"/>
      </w:rPr>
    </w:lvl>
    <w:lvl w:ilvl="5" w:tplc="C512CC6A">
      <w:numFmt w:val="bullet"/>
      <w:lvlText w:val="•"/>
      <w:lvlJc w:val="left"/>
      <w:pPr>
        <w:ind w:left="6590" w:hanging="360"/>
      </w:pPr>
      <w:rPr>
        <w:rFonts w:hint="default"/>
        <w:lang w:val="en-US" w:eastAsia="en-US" w:bidi="en-US"/>
      </w:rPr>
    </w:lvl>
    <w:lvl w:ilvl="6" w:tplc="AE80D054">
      <w:numFmt w:val="bullet"/>
      <w:lvlText w:val="•"/>
      <w:lvlJc w:val="left"/>
      <w:pPr>
        <w:ind w:left="7524" w:hanging="360"/>
      </w:pPr>
      <w:rPr>
        <w:rFonts w:hint="default"/>
        <w:lang w:val="en-US" w:eastAsia="en-US" w:bidi="en-US"/>
      </w:rPr>
    </w:lvl>
    <w:lvl w:ilvl="7" w:tplc="E6B8BD76">
      <w:numFmt w:val="bullet"/>
      <w:lvlText w:val="•"/>
      <w:lvlJc w:val="left"/>
      <w:pPr>
        <w:ind w:left="8458" w:hanging="360"/>
      </w:pPr>
      <w:rPr>
        <w:rFonts w:hint="default"/>
        <w:lang w:val="en-US" w:eastAsia="en-US" w:bidi="en-US"/>
      </w:rPr>
    </w:lvl>
    <w:lvl w:ilvl="8" w:tplc="DBA2871C">
      <w:numFmt w:val="bullet"/>
      <w:lvlText w:val="•"/>
      <w:lvlJc w:val="left"/>
      <w:pPr>
        <w:ind w:left="9392" w:hanging="360"/>
      </w:pPr>
      <w:rPr>
        <w:rFonts w:hint="default"/>
        <w:lang w:val="en-US" w:eastAsia="en-US" w:bidi="en-US"/>
      </w:rPr>
    </w:lvl>
  </w:abstractNum>
  <w:abstractNum w:abstractNumId="11">
    <w:nsid w:val="7ADB7696"/>
    <w:multiLevelType w:val="hybridMultilevel"/>
    <w:tmpl w:val="6D64EE3A"/>
    <w:lvl w:ilvl="0" w:tplc="E306E16C">
      <w:start w:val="8"/>
      <w:numFmt w:val="decimal"/>
      <w:lvlText w:val="%1"/>
      <w:lvlJc w:val="left"/>
      <w:pPr>
        <w:ind w:left="1123" w:hanging="164"/>
      </w:pPr>
      <w:rPr>
        <w:rFonts w:ascii="Calibri" w:eastAsia="Calibri" w:hAnsi="Calibri" w:cs="Calibri" w:hint="default"/>
        <w:b/>
        <w:bCs/>
        <w:w w:val="100"/>
        <w:sz w:val="22"/>
        <w:szCs w:val="22"/>
        <w:lang w:val="en-US" w:eastAsia="en-US" w:bidi="en-US"/>
      </w:rPr>
    </w:lvl>
    <w:lvl w:ilvl="1" w:tplc="6F4404CA">
      <w:numFmt w:val="bullet"/>
      <w:lvlText w:val="•"/>
      <w:lvlJc w:val="left"/>
      <w:pPr>
        <w:ind w:left="2134" w:hanging="164"/>
      </w:pPr>
      <w:rPr>
        <w:rFonts w:hint="default"/>
        <w:lang w:val="en-US" w:eastAsia="en-US" w:bidi="en-US"/>
      </w:rPr>
    </w:lvl>
    <w:lvl w:ilvl="2" w:tplc="F3584096">
      <w:numFmt w:val="bullet"/>
      <w:lvlText w:val="•"/>
      <w:lvlJc w:val="left"/>
      <w:pPr>
        <w:ind w:left="3148" w:hanging="164"/>
      </w:pPr>
      <w:rPr>
        <w:rFonts w:hint="default"/>
        <w:lang w:val="en-US" w:eastAsia="en-US" w:bidi="en-US"/>
      </w:rPr>
    </w:lvl>
    <w:lvl w:ilvl="3" w:tplc="2C42323A">
      <w:numFmt w:val="bullet"/>
      <w:lvlText w:val="•"/>
      <w:lvlJc w:val="left"/>
      <w:pPr>
        <w:ind w:left="4162" w:hanging="164"/>
      </w:pPr>
      <w:rPr>
        <w:rFonts w:hint="default"/>
        <w:lang w:val="en-US" w:eastAsia="en-US" w:bidi="en-US"/>
      </w:rPr>
    </w:lvl>
    <w:lvl w:ilvl="4" w:tplc="61FA42D4">
      <w:numFmt w:val="bullet"/>
      <w:lvlText w:val="•"/>
      <w:lvlJc w:val="left"/>
      <w:pPr>
        <w:ind w:left="5176" w:hanging="164"/>
      </w:pPr>
      <w:rPr>
        <w:rFonts w:hint="default"/>
        <w:lang w:val="en-US" w:eastAsia="en-US" w:bidi="en-US"/>
      </w:rPr>
    </w:lvl>
    <w:lvl w:ilvl="5" w:tplc="39A4D492">
      <w:numFmt w:val="bullet"/>
      <w:lvlText w:val="•"/>
      <w:lvlJc w:val="left"/>
      <w:pPr>
        <w:ind w:left="6190" w:hanging="164"/>
      </w:pPr>
      <w:rPr>
        <w:rFonts w:hint="default"/>
        <w:lang w:val="en-US" w:eastAsia="en-US" w:bidi="en-US"/>
      </w:rPr>
    </w:lvl>
    <w:lvl w:ilvl="6" w:tplc="65FE4122">
      <w:numFmt w:val="bullet"/>
      <w:lvlText w:val="•"/>
      <w:lvlJc w:val="left"/>
      <w:pPr>
        <w:ind w:left="7204" w:hanging="164"/>
      </w:pPr>
      <w:rPr>
        <w:rFonts w:hint="default"/>
        <w:lang w:val="en-US" w:eastAsia="en-US" w:bidi="en-US"/>
      </w:rPr>
    </w:lvl>
    <w:lvl w:ilvl="7" w:tplc="33C2E1F2">
      <w:numFmt w:val="bullet"/>
      <w:lvlText w:val="•"/>
      <w:lvlJc w:val="left"/>
      <w:pPr>
        <w:ind w:left="8218" w:hanging="164"/>
      </w:pPr>
      <w:rPr>
        <w:rFonts w:hint="default"/>
        <w:lang w:val="en-US" w:eastAsia="en-US" w:bidi="en-US"/>
      </w:rPr>
    </w:lvl>
    <w:lvl w:ilvl="8" w:tplc="B2C0FD40">
      <w:numFmt w:val="bullet"/>
      <w:lvlText w:val="•"/>
      <w:lvlJc w:val="left"/>
      <w:pPr>
        <w:ind w:left="9232" w:hanging="164"/>
      </w:pPr>
      <w:rPr>
        <w:rFonts w:hint="default"/>
        <w:lang w:val="en-US" w:eastAsia="en-US" w:bidi="en-US"/>
      </w:rPr>
    </w:lvl>
  </w:abstractNum>
  <w:abstractNum w:abstractNumId="12">
    <w:nsid w:val="7B4B5032"/>
    <w:multiLevelType w:val="hybridMultilevel"/>
    <w:tmpl w:val="31E0CAE8"/>
    <w:lvl w:ilvl="0" w:tplc="9DA8CCCC">
      <w:start w:val="1"/>
      <w:numFmt w:val="lowerLetter"/>
      <w:lvlText w:val="%1."/>
      <w:lvlJc w:val="left"/>
      <w:pPr>
        <w:ind w:left="2640" w:hanging="360"/>
      </w:pPr>
      <w:rPr>
        <w:rFonts w:ascii="Calibri" w:eastAsia="Calibri" w:hAnsi="Calibri" w:cs="Calibri" w:hint="default"/>
        <w:spacing w:val="-1"/>
        <w:w w:val="100"/>
        <w:sz w:val="22"/>
        <w:szCs w:val="22"/>
        <w:lang w:val="en-US" w:eastAsia="en-US" w:bidi="en-US"/>
      </w:rPr>
    </w:lvl>
    <w:lvl w:ilvl="1" w:tplc="30BAD46A">
      <w:numFmt w:val="bullet"/>
      <w:lvlText w:val="•"/>
      <w:lvlJc w:val="left"/>
      <w:pPr>
        <w:ind w:left="3502" w:hanging="360"/>
      </w:pPr>
      <w:rPr>
        <w:rFonts w:hint="default"/>
        <w:lang w:val="en-US" w:eastAsia="en-US" w:bidi="en-US"/>
      </w:rPr>
    </w:lvl>
    <w:lvl w:ilvl="2" w:tplc="8B54BA1C">
      <w:numFmt w:val="bullet"/>
      <w:lvlText w:val="•"/>
      <w:lvlJc w:val="left"/>
      <w:pPr>
        <w:ind w:left="4364" w:hanging="360"/>
      </w:pPr>
      <w:rPr>
        <w:rFonts w:hint="default"/>
        <w:lang w:val="en-US" w:eastAsia="en-US" w:bidi="en-US"/>
      </w:rPr>
    </w:lvl>
    <w:lvl w:ilvl="3" w:tplc="4C7C84D0">
      <w:numFmt w:val="bullet"/>
      <w:lvlText w:val="•"/>
      <w:lvlJc w:val="left"/>
      <w:pPr>
        <w:ind w:left="5226" w:hanging="360"/>
      </w:pPr>
      <w:rPr>
        <w:rFonts w:hint="default"/>
        <w:lang w:val="en-US" w:eastAsia="en-US" w:bidi="en-US"/>
      </w:rPr>
    </w:lvl>
    <w:lvl w:ilvl="4" w:tplc="92CABFAC">
      <w:numFmt w:val="bullet"/>
      <w:lvlText w:val="•"/>
      <w:lvlJc w:val="left"/>
      <w:pPr>
        <w:ind w:left="6088" w:hanging="360"/>
      </w:pPr>
      <w:rPr>
        <w:rFonts w:hint="default"/>
        <w:lang w:val="en-US" w:eastAsia="en-US" w:bidi="en-US"/>
      </w:rPr>
    </w:lvl>
    <w:lvl w:ilvl="5" w:tplc="C86A06EC">
      <w:numFmt w:val="bullet"/>
      <w:lvlText w:val="•"/>
      <w:lvlJc w:val="left"/>
      <w:pPr>
        <w:ind w:left="6950" w:hanging="360"/>
      </w:pPr>
      <w:rPr>
        <w:rFonts w:hint="default"/>
        <w:lang w:val="en-US" w:eastAsia="en-US" w:bidi="en-US"/>
      </w:rPr>
    </w:lvl>
    <w:lvl w:ilvl="6" w:tplc="F1DACA56">
      <w:numFmt w:val="bullet"/>
      <w:lvlText w:val="•"/>
      <w:lvlJc w:val="left"/>
      <w:pPr>
        <w:ind w:left="7812" w:hanging="360"/>
      </w:pPr>
      <w:rPr>
        <w:rFonts w:hint="default"/>
        <w:lang w:val="en-US" w:eastAsia="en-US" w:bidi="en-US"/>
      </w:rPr>
    </w:lvl>
    <w:lvl w:ilvl="7" w:tplc="E0FE2CA6">
      <w:numFmt w:val="bullet"/>
      <w:lvlText w:val="•"/>
      <w:lvlJc w:val="left"/>
      <w:pPr>
        <w:ind w:left="8674" w:hanging="360"/>
      </w:pPr>
      <w:rPr>
        <w:rFonts w:hint="default"/>
        <w:lang w:val="en-US" w:eastAsia="en-US" w:bidi="en-US"/>
      </w:rPr>
    </w:lvl>
    <w:lvl w:ilvl="8" w:tplc="6BF2A900">
      <w:numFmt w:val="bullet"/>
      <w:lvlText w:val="•"/>
      <w:lvlJc w:val="left"/>
      <w:pPr>
        <w:ind w:left="9536" w:hanging="360"/>
      </w:pPr>
      <w:rPr>
        <w:rFonts w:hint="default"/>
        <w:lang w:val="en-US" w:eastAsia="en-US" w:bidi="en-US"/>
      </w:rPr>
    </w:lvl>
  </w:abstractNum>
  <w:num w:numId="1">
    <w:abstractNumId w:val="12"/>
  </w:num>
  <w:num w:numId="2">
    <w:abstractNumId w:val="11"/>
  </w:num>
  <w:num w:numId="3">
    <w:abstractNumId w:val="0"/>
  </w:num>
  <w:num w:numId="4">
    <w:abstractNumId w:val="10"/>
  </w:num>
  <w:num w:numId="5">
    <w:abstractNumId w:val="9"/>
  </w:num>
  <w:num w:numId="6">
    <w:abstractNumId w:val="7"/>
  </w:num>
  <w:num w:numId="7">
    <w:abstractNumId w:val="2"/>
  </w:num>
  <w:num w:numId="8">
    <w:abstractNumId w:val="3"/>
  </w:num>
  <w:num w:numId="9">
    <w:abstractNumId w:val="1"/>
  </w:num>
  <w:num w:numId="10">
    <w:abstractNumId w:val="5"/>
  </w:num>
  <w:num w:numId="11">
    <w:abstractNumId w:val="6"/>
  </w:num>
  <w:num w:numId="12">
    <w:abstractNumId w:val="8"/>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
  <w:rsids>
    <w:rsidRoot w:val="007E1CD6"/>
    <w:rsid w:val="001831B6"/>
    <w:rsid w:val="00224393"/>
    <w:rsid w:val="00574C86"/>
    <w:rsid w:val="0059439D"/>
    <w:rsid w:val="00635E72"/>
    <w:rsid w:val="007D4D3B"/>
    <w:rsid w:val="007E1CD6"/>
    <w:rsid w:val="008515A2"/>
    <w:rsid w:val="00884C46"/>
    <w:rsid w:val="00930E8A"/>
    <w:rsid w:val="0095053F"/>
    <w:rsid w:val="00995054"/>
    <w:rsid w:val="00AC25C4"/>
    <w:rsid w:val="00B21522"/>
    <w:rsid w:val="00B71E13"/>
    <w:rsid w:val="00B80DFC"/>
    <w:rsid w:val="00BD44F2"/>
    <w:rsid w:val="00C47841"/>
    <w:rsid w:val="00CF377D"/>
    <w:rsid w:val="00DC141E"/>
    <w:rsid w:val="00DD7B2B"/>
    <w:rsid w:val="00E80B02"/>
    <w:rsid w:val="00ED6985"/>
    <w:rsid w:val="00F72D03"/>
    <w:rsid w:val="00FD07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E1CD6"/>
    <w:rPr>
      <w:rFonts w:ascii="Calibri" w:eastAsia="Calibri" w:hAnsi="Calibri" w:cs="Calibri"/>
      <w:lang w:bidi="en-US"/>
    </w:rPr>
  </w:style>
  <w:style w:type="paragraph" w:styleId="Heading1">
    <w:name w:val="heading 1"/>
    <w:basedOn w:val="Normal"/>
    <w:uiPriority w:val="1"/>
    <w:qFormat/>
    <w:rsid w:val="007E1CD6"/>
    <w:pPr>
      <w:ind w:left="451"/>
      <w:outlineLvl w:val="0"/>
    </w:pPr>
    <w:rPr>
      <w:rFonts w:ascii="Arial" w:eastAsia="Arial" w:hAnsi="Arial" w:cs="Arial"/>
      <w:b/>
      <w:bCs/>
      <w:sz w:val="28"/>
      <w:szCs w:val="28"/>
    </w:rPr>
  </w:style>
  <w:style w:type="paragraph" w:styleId="Heading2">
    <w:name w:val="heading 2"/>
    <w:basedOn w:val="Normal"/>
    <w:uiPriority w:val="1"/>
    <w:qFormat/>
    <w:rsid w:val="007E1CD6"/>
    <w:pPr>
      <w:ind w:left="1200"/>
      <w:outlineLvl w:val="1"/>
    </w:pPr>
    <w:rPr>
      <w:rFonts w:ascii="Cambria" w:eastAsia="Cambria" w:hAnsi="Cambria" w:cs="Cambria"/>
      <w:b/>
      <w:bCs/>
      <w:sz w:val="26"/>
      <w:szCs w:val="26"/>
    </w:rPr>
  </w:style>
  <w:style w:type="paragraph" w:styleId="Heading3">
    <w:name w:val="heading 3"/>
    <w:basedOn w:val="Normal"/>
    <w:uiPriority w:val="1"/>
    <w:qFormat/>
    <w:rsid w:val="007E1CD6"/>
    <w:pPr>
      <w:ind w:left="960" w:hanging="361"/>
      <w:outlineLvl w:val="2"/>
    </w:pPr>
    <w:rPr>
      <w:rFonts w:ascii="Calibri Light" w:eastAsia="Calibri Light" w:hAnsi="Calibri Light" w:cs="Calibri Light"/>
      <w:sz w:val="26"/>
      <w:szCs w:val="26"/>
    </w:rPr>
  </w:style>
  <w:style w:type="paragraph" w:styleId="Heading4">
    <w:name w:val="heading 4"/>
    <w:basedOn w:val="Normal"/>
    <w:uiPriority w:val="1"/>
    <w:qFormat/>
    <w:rsid w:val="007E1CD6"/>
    <w:pPr>
      <w:ind w:left="960"/>
      <w:outlineLvl w:val="3"/>
    </w:pPr>
    <w:rPr>
      <w:rFonts w:ascii="Cambria" w:eastAsia="Cambria" w:hAnsi="Cambria" w:cs="Cambria"/>
      <w:b/>
      <w:bCs/>
      <w:sz w:val="24"/>
      <w:szCs w:val="24"/>
    </w:rPr>
  </w:style>
  <w:style w:type="paragraph" w:styleId="Heading5">
    <w:name w:val="heading 5"/>
    <w:basedOn w:val="Normal"/>
    <w:uiPriority w:val="1"/>
    <w:qFormat/>
    <w:rsid w:val="007E1CD6"/>
    <w:pPr>
      <w:ind w:left="1560"/>
      <w:jc w:val="both"/>
      <w:outlineLvl w:val="4"/>
    </w:pPr>
    <w:rPr>
      <w:b/>
      <w:bCs/>
    </w:rPr>
  </w:style>
  <w:style w:type="paragraph" w:styleId="Heading6">
    <w:name w:val="heading 6"/>
    <w:basedOn w:val="Normal"/>
    <w:uiPriority w:val="1"/>
    <w:qFormat/>
    <w:rsid w:val="007E1CD6"/>
    <w:pPr>
      <w:ind w:left="2280" w:hanging="72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7E1CD6"/>
    <w:rPr>
      <w:sz w:val="21"/>
      <w:szCs w:val="21"/>
    </w:rPr>
  </w:style>
  <w:style w:type="paragraph" w:styleId="ListParagraph">
    <w:name w:val="List Paragraph"/>
    <w:basedOn w:val="Normal"/>
    <w:uiPriority w:val="1"/>
    <w:qFormat/>
    <w:rsid w:val="007E1CD6"/>
    <w:pPr>
      <w:ind w:left="960" w:hanging="721"/>
    </w:pPr>
  </w:style>
  <w:style w:type="paragraph" w:customStyle="1" w:styleId="TableParagraph">
    <w:name w:val="Table Paragraph"/>
    <w:basedOn w:val="Normal"/>
    <w:uiPriority w:val="1"/>
    <w:qFormat/>
    <w:rsid w:val="007E1CD6"/>
    <w:pPr>
      <w:ind w:left="107"/>
    </w:pPr>
    <w:rPr>
      <w:rFonts w:ascii="Arial" w:eastAsia="Arial" w:hAnsi="Arial" w:cs="Arial"/>
    </w:rPr>
  </w:style>
  <w:style w:type="paragraph" w:styleId="Header">
    <w:name w:val="header"/>
    <w:basedOn w:val="Normal"/>
    <w:link w:val="HeaderChar"/>
    <w:uiPriority w:val="99"/>
    <w:semiHidden/>
    <w:unhideWhenUsed/>
    <w:rsid w:val="0095053F"/>
    <w:pPr>
      <w:tabs>
        <w:tab w:val="center" w:pos="4680"/>
        <w:tab w:val="right" w:pos="9360"/>
      </w:tabs>
    </w:pPr>
  </w:style>
  <w:style w:type="character" w:customStyle="1" w:styleId="HeaderChar">
    <w:name w:val="Header Char"/>
    <w:basedOn w:val="DefaultParagraphFont"/>
    <w:link w:val="Header"/>
    <w:uiPriority w:val="99"/>
    <w:semiHidden/>
    <w:rsid w:val="0095053F"/>
    <w:rPr>
      <w:rFonts w:ascii="Calibri" w:eastAsia="Calibri" w:hAnsi="Calibri" w:cs="Calibri"/>
      <w:lang w:bidi="en-US"/>
    </w:rPr>
  </w:style>
  <w:style w:type="paragraph" w:styleId="Footer">
    <w:name w:val="footer"/>
    <w:basedOn w:val="Normal"/>
    <w:link w:val="FooterChar"/>
    <w:uiPriority w:val="99"/>
    <w:unhideWhenUsed/>
    <w:rsid w:val="0095053F"/>
    <w:pPr>
      <w:tabs>
        <w:tab w:val="center" w:pos="4680"/>
        <w:tab w:val="right" w:pos="9360"/>
      </w:tabs>
    </w:pPr>
  </w:style>
  <w:style w:type="character" w:customStyle="1" w:styleId="FooterChar">
    <w:name w:val="Footer Char"/>
    <w:basedOn w:val="DefaultParagraphFont"/>
    <w:link w:val="Footer"/>
    <w:uiPriority w:val="99"/>
    <w:rsid w:val="0095053F"/>
    <w:rPr>
      <w:rFonts w:ascii="Calibri" w:eastAsia="Calibri" w:hAnsi="Calibri" w:cs="Calibri"/>
      <w:lang w:bidi="en-US"/>
    </w:rPr>
  </w:style>
  <w:style w:type="paragraph" w:styleId="BalloonText">
    <w:name w:val="Balloon Text"/>
    <w:basedOn w:val="Normal"/>
    <w:link w:val="BalloonTextChar"/>
    <w:uiPriority w:val="99"/>
    <w:semiHidden/>
    <w:unhideWhenUsed/>
    <w:rsid w:val="00FD072E"/>
    <w:rPr>
      <w:rFonts w:ascii="Tahoma" w:hAnsi="Tahoma" w:cs="Tahoma"/>
      <w:sz w:val="16"/>
      <w:szCs w:val="16"/>
    </w:rPr>
  </w:style>
  <w:style w:type="character" w:customStyle="1" w:styleId="BalloonTextChar">
    <w:name w:val="Balloon Text Char"/>
    <w:basedOn w:val="DefaultParagraphFont"/>
    <w:link w:val="BalloonText"/>
    <w:uiPriority w:val="99"/>
    <w:semiHidden/>
    <w:rsid w:val="00FD072E"/>
    <w:rPr>
      <w:rFonts w:ascii="Tahoma" w:eastAsia="Calibri"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DE3A2-8AFF-42C4-8594-45417C4B8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10</Pages>
  <Words>2860</Words>
  <Characters>16304</Characters>
  <Application>Microsoft Office Word</Application>
  <DocSecurity>0</DocSecurity>
  <Lines>135</Lines>
  <Paragraphs>38</Paragraphs>
  <ScaleCrop>false</ScaleCrop>
  <Company/>
  <LinksUpToDate>false</LinksUpToDate>
  <CharactersWithSpaces>19126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TCT</dc:creator>
  <cp:lastModifiedBy>CS</cp:lastModifiedBy>
  <cp:revision>8</cp:revision>
  <dcterms:created xsi:type="dcterms:W3CDTF">2019-08-07T22:16:00Z</dcterms:created>
  <dcterms:modified xsi:type="dcterms:W3CDTF">2019-08-08T07:19:00Z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2019-03-27T00:00:00Z</vt:filetime>
  </property>
  <property fmtid="{D5CDD505-2E9C-101B-9397-08002B2CF9AE}" pid="3" name="Creator">
    <vt:lpwstr>Microsoft® Word for Office 365</vt:lpwstr>
  </property>
  <property fmtid="{D5CDD505-2E9C-101B-9397-08002B2CF9AE}" pid="4" name="LastSaved">
    <vt:filetime>2019-08-07T00:00:00Z</vt:filetime>
  </property>
</Properties>
</file>